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38FD" w14:textId="77777777" w:rsidR="001D41B6" w:rsidRPr="00746EBA" w:rsidRDefault="001D41B6" w:rsidP="001D41B6">
      <w:pPr>
        <w:ind w:firstLine="720"/>
        <w:jc w:val="both"/>
        <w:rPr>
          <w:rFonts w:ascii="Times New Roman" w:hAnsi="Times New Roman"/>
          <w:sz w:val="24"/>
          <w:szCs w:val="24"/>
          <w:lang w:val="sr-Cyrl-BA"/>
        </w:rPr>
      </w:pPr>
      <w:r w:rsidRPr="00746EBA">
        <w:rPr>
          <w:rFonts w:ascii="Times New Roman" w:hAnsi="Times New Roman"/>
          <w:sz w:val="24"/>
          <w:szCs w:val="24"/>
          <w:lang w:val="sr-Cyrl-BA"/>
        </w:rPr>
        <w:t>Na osnovu člana 32. Zakona o lokalnoj samoupravi („Sl</w:t>
      </w:r>
      <w:r w:rsidRPr="00746EBA">
        <w:rPr>
          <w:rFonts w:ascii="Times New Roman" w:hAnsi="Times New Roman"/>
          <w:sz w:val="24"/>
          <w:szCs w:val="24"/>
          <w:lang w:val="sr-Latn-RS"/>
        </w:rPr>
        <w:t>užbeni g</w:t>
      </w:r>
      <w:r w:rsidRPr="00746EBA">
        <w:rPr>
          <w:rFonts w:ascii="Times New Roman" w:hAnsi="Times New Roman"/>
          <w:sz w:val="24"/>
          <w:szCs w:val="24"/>
          <w:lang w:val="sr-Cyrl-BA"/>
        </w:rPr>
        <w:t>lasnik RS“, br. 129/2007, 83/2014 - dr. zakon, 101/2016 - dr.zakon, 47/2018 i 111/2021 - dr. zakon), člana 210. Zakona o socijalnoj zaštiti („S</w:t>
      </w:r>
      <w:r w:rsidRPr="00746EBA">
        <w:rPr>
          <w:rFonts w:ascii="Times New Roman" w:hAnsi="Times New Roman"/>
          <w:sz w:val="24"/>
          <w:szCs w:val="24"/>
          <w:lang w:val="sr-Latn-RS"/>
        </w:rPr>
        <w:t>lužbeni g</w:t>
      </w:r>
      <w:r w:rsidRPr="00746EBA">
        <w:rPr>
          <w:rFonts w:ascii="Times New Roman" w:hAnsi="Times New Roman"/>
          <w:sz w:val="24"/>
          <w:szCs w:val="24"/>
          <w:lang w:val="sr-Cyrl-BA"/>
        </w:rPr>
        <w:t xml:space="preserve">lasnik RS“, broj 24/11) i Statuta opštine Tutin („Službeni list opštine Tutin“ broj </w:t>
      </w:r>
      <w:r w:rsidRPr="00746EBA">
        <w:rPr>
          <w:rFonts w:ascii="Times New Roman" w:hAnsi="Times New Roman"/>
          <w:sz w:val="24"/>
          <w:szCs w:val="24"/>
          <w:lang w:val="sr-Latn-RS"/>
        </w:rPr>
        <w:t>1/19</w:t>
      </w:r>
      <w:r w:rsidRPr="00746EBA">
        <w:rPr>
          <w:rFonts w:ascii="Times New Roman" w:hAnsi="Times New Roman"/>
          <w:sz w:val="24"/>
          <w:szCs w:val="24"/>
          <w:lang w:val="sr-Cyrl-BA"/>
        </w:rPr>
        <w:t>), Skupština opštine Tutin na sednici održanoj dana</w:t>
      </w:r>
      <w:r>
        <w:rPr>
          <w:rFonts w:ascii="Times New Roman" w:hAnsi="Times New Roman"/>
          <w:sz w:val="24"/>
          <w:szCs w:val="24"/>
          <w:lang w:val="sr-Latn-RS"/>
        </w:rPr>
        <w:t xml:space="preserve"> 25.12.2025</w:t>
      </w:r>
      <w:r w:rsidRPr="00746EBA">
        <w:rPr>
          <w:rFonts w:ascii="Times New Roman" w:hAnsi="Times New Roman"/>
          <w:sz w:val="24"/>
          <w:szCs w:val="24"/>
          <w:lang w:val="sr-Cyrl-BA"/>
        </w:rPr>
        <w:t>. godine,  donela je</w:t>
      </w:r>
    </w:p>
    <w:p w14:paraId="0B2344AA" w14:textId="77777777" w:rsidR="001D41B6" w:rsidRPr="00746EBA" w:rsidRDefault="001D41B6" w:rsidP="001D41B6">
      <w:pPr>
        <w:spacing w:after="0"/>
        <w:jc w:val="center"/>
        <w:rPr>
          <w:rFonts w:ascii="Times New Roman" w:hAnsi="Times New Roman"/>
          <w:b/>
          <w:sz w:val="24"/>
          <w:szCs w:val="24"/>
          <w:lang w:val="sr-Cyrl-BA"/>
        </w:rPr>
      </w:pPr>
      <w:r w:rsidRPr="00746EBA">
        <w:rPr>
          <w:rFonts w:ascii="Times New Roman" w:hAnsi="Times New Roman"/>
          <w:b/>
          <w:sz w:val="24"/>
          <w:szCs w:val="24"/>
          <w:lang w:val="sr-Cyrl-BA"/>
        </w:rPr>
        <w:t>ODLUKU</w:t>
      </w:r>
    </w:p>
    <w:p w14:paraId="630DDFE2" w14:textId="77777777" w:rsidR="001D41B6" w:rsidRDefault="001D41B6" w:rsidP="001D41B6">
      <w:pPr>
        <w:spacing w:after="0"/>
        <w:jc w:val="center"/>
        <w:rPr>
          <w:rFonts w:ascii="Times New Roman" w:hAnsi="Times New Roman"/>
          <w:b/>
          <w:sz w:val="24"/>
          <w:szCs w:val="24"/>
          <w:lang w:val="sr-Latn-RS"/>
        </w:rPr>
      </w:pPr>
      <w:r w:rsidRPr="00746EBA">
        <w:rPr>
          <w:rFonts w:ascii="Times New Roman" w:hAnsi="Times New Roman"/>
          <w:b/>
          <w:sz w:val="24"/>
          <w:szCs w:val="24"/>
          <w:lang w:val="sr-Cyrl-BA"/>
        </w:rPr>
        <w:t xml:space="preserve">O METODOLOGIJI FORMIRANjA CENE USLUGA </w:t>
      </w:r>
    </w:p>
    <w:p w14:paraId="2652CECC" w14:textId="77777777" w:rsidR="001D41B6" w:rsidRPr="00746EBA" w:rsidRDefault="001D41B6" w:rsidP="001D41B6">
      <w:pPr>
        <w:spacing w:after="0"/>
        <w:jc w:val="center"/>
        <w:rPr>
          <w:rFonts w:ascii="Times New Roman" w:hAnsi="Times New Roman"/>
          <w:b/>
          <w:sz w:val="24"/>
          <w:szCs w:val="24"/>
          <w:lang w:val="sr-Cyrl-BA"/>
        </w:rPr>
      </w:pPr>
      <w:r w:rsidRPr="00746EBA">
        <w:rPr>
          <w:rFonts w:ascii="Times New Roman" w:hAnsi="Times New Roman"/>
          <w:b/>
          <w:sz w:val="24"/>
          <w:szCs w:val="24"/>
          <w:lang w:val="sr-Cyrl-BA"/>
        </w:rPr>
        <w:t>SOCIJALNE ZAŠTITE</w:t>
      </w:r>
      <w:r>
        <w:rPr>
          <w:rFonts w:ascii="Times New Roman" w:hAnsi="Times New Roman"/>
          <w:b/>
          <w:sz w:val="24"/>
          <w:szCs w:val="24"/>
          <w:lang w:val="sr-Latn-RS"/>
        </w:rPr>
        <w:t xml:space="preserve"> </w:t>
      </w:r>
      <w:r w:rsidRPr="00746EBA">
        <w:rPr>
          <w:rFonts w:ascii="Times New Roman" w:hAnsi="Times New Roman"/>
          <w:b/>
          <w:sz w:val="24"/>
          <w:szCs w:val="24"/>
          <w:lang w:val="sr-Cyrl-BA"/>
        </w:rPr>
        <w:t>ZA OPŠTINU TUTIN</w:t>
      </w:r>
    </w:p>
    <w:p w14:paraId="51D43EF3" w14:textId="77777777" w:rsidR="001D41B6" w:rsidRPr="00746EBA" w:rsidRDefault="001D41B6" w:rsidP="001D41B6">
      <w:pPr>
        <w:spacing w:after="0"/>
        <w:jc w:val="both"/>
        <w:rPr>
          <w:rFonts w:ascii="Times New Roman" w:hAnsi="Times New Roman"/>
          <w:sz w:val="24"/>
          <w:szCs w:val="24"/>
          <w:lang w:val="sr-Cyrl-BA"/>
        </w:rPr>
      </w:pPr>
    </w:p>
    <w:p w14:paraId="567FDE1F" w14:textId="77777777" w:rsidR="001D41B6" w:rsidRPr="00746EBA" w:rsidRDefault="001D41B6" w:rsidP="001D41B6">
      <w:pPr>
        <w:spacing w:after="0"/>
        <w:jc w:val="center"/>
        <w:rPr>
          <w:rFonts w:ascii="Times New Roman" w:hAnsi="Times New Roman"/>
          <w:b/>
          <w:sz w:val="24"/>
          <w:szCs w:val="24"/>
          <w:lang w:val="sr-Cyrl-BA"/>
        </w:rPr>
      </w:pPr>
      <w:r w:rsidRPr="00746EBA">
        <w:rPr>
          <w:rFonts w:ascii="Times New Roman" w:hAnsi="Times New Roman"/>
          <w:b/>
          <w:sz w:val="24"/>
          <w:szCs w:val="24"/>
          <w:lang w:val="sr-Cyrl-BA"/>
        </w:rPr>
        <w:t>Predmet uređivanja</w:t>
      </w:r>
    </w:p>
    <w:p w14:paraId="0279300B" w14:textId="77777777" w:rsidR="001D41B6" w:rsidRPr="00746EBA" w:rsidRDefault="001D41B6" w:rsidP="001D41B6">
      <w:pPr>
        <w:spacing w:after="0"/>
        <w:jc w:val="center"/>
        <w:rPr>
          <w:rFonts w:ascii="Times New Roman" w:hAnsi="Times New Roman"/>
          <w:b/>
          <w:sz w:val="24"/>
          <w:szCs w:val="24"/>
          <w:lang w:val="sr-Cyrl-BA"/>
        </w:rPr>
      </w:pPr>
      <w:r w:rsidRPr="00746EBA">
        <w:rPr>
          <w:rFonts w:ascii="Times New Roman" w:hAnsi="Times New Roman"/>
          <w:b/>
          <w:sz w:val="24"/>
          <w:szCs w:val="24"/>
          <w:lang w:val="sr-Cyrl-BA"/>
        </w:rPr>
        <w:t>Član 1.</w:t>
      </w:r>
    </w:p>
    <w:p w14:paraId="7E34D53B" w14:textId="77777777" w:rsidR="001D41B6" w:rsidRPr="00746EBA" w:rsidRDefault="001D41B6" w:rsidP="001D41B6">
      <w:pPr>
        <w:ind w:firstLine="720"/>
        <w:jc w:val="both"/>
        <w:rPr>
          <w:rFonts w:ascii="Times New Roman" w:hAnsi="Times New Roman"/>
          <w:sz w:val="24"/>
          <w:szCs w:val="24"/>
          <w:lang w:val="sr-Cyrl-BA"/>
        </w:rPr>
      </w:pPr>
      <w:r w:rsidRPr="00746EBA">
        <w:rPr>
          <w:rFonts w:ascii="Times New Roman" w:hAnsi="Times New Roman"/>
          <w:sz w:val="24"/>
          <w:szCs w:val="24"/>
          <w:lang w:val="sr-Cyrl-BA"/>
        </w:rPr>
        <w:t>Ovom Odlukom utvrđuje se metodologija formiranja cene usluga socijalne zaštite u skladu sa zakonom kojim se uređuje socijalna zaštita i podzakonskim aktima donetim za sprovođenje tog zakona i to za usluge pomoć u kući, lični pratilac deteta sa smetnjama u razvoju i invaliditetom  i</w:t>
      </w:r>
      <w:commentRangeStart w:id="0"/>
      <w:commentRangeEnd w:id="0"/>
      <w:r w:rsidRPr="00746EBA">
        <w:rPr>
          <w:rStyle w:val="CommentReference"/>
          <w:rFonts w:ascii="Times New Roman" w:hAnsi="Times New Roman"/>
          <w:sz w:val="24"/>
          <w:szCs w:val="24"/>
        </w:rPr>
        <w:commentReference w:id="0"/>
      </w:r>
      <w:r w:rsidRPr="00746EBA">
        <w:rPr>
          <w:rFonts w:ascii="Times New Roman" w:hAnsi="Times New Roman"/>
          <w:sz w:val="24"/>
          <w:szCs w:val="24"/>
          <w:lang w:val="sr-Cyrl-BA"/>
        </w:rPr>
        <w:t xml:space="preserve"> </w:t>
      </w:r>
      <w:r w:rsidRPr="00746EBA">
        <w:rPr>
          <w:rFonts w:ascii="Times New Roman" w:hAnsi="Times New Roman"/>
          <w:sz w:val="24"/>
          <w:szCs w:val="24"/>
          <w:lang w:val="sr-Latn-RS"/>
        </w:rPr>
        <w:t xml:space="preserve"> ostali vidovi u skladu sa Zakonom</w:t>
      </w:r>
      <w:r w:rsidRPr="00746EBA">
        <w:rPr>
          <w:rFonts w:ascii="Times New Roman" w:hAnsi="Times New Roman"/>
          <w:sz w:val="24"/>
          <w:szCs w:val="24"/>
          <w:lang w:val="sr-Cyrl-BA"/>
        </w:rPr>
        <w:t>.</w:t>
      </w:r>
    </w:p>
    <w:p w14:paraId="4BE54454"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 xml:space="preserve"> Kriterijumi i merila za određivanje troškova usluga socijalne zaštite </w:t>
      </w:r>
    </w:p>
    <w:p w14:paraId="357B19B7"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 xml:space="preserve">Član 2.  </w:t>
      </w:r>
    </w:p>
    <w:p w14:paraId="4E965B18" w14:textId="77777777" w:rsidR="001D41B6" w:rsidRPr="00746EBA" w:rsidRDefault="001D41B6" w:rsidP="001D41B6">
      <w:pPr>
        <w:ind w:firstLine="720"/>
        <w:jc w:val="both"/>
        <w:rPr>
          <w:rFonts w:ascii="Times New Roman" w:hAnsi="Times New Roman"/>
          <w:sz w:val="24"/>
          <w:szCs w:val="24"/>
          <w:lang w:val="sr-Cyrl-BA"/>
        </w:rPr>
      </w:pPr>
      <w:r w:rsidRPr="00746EBA">
        <w:rPr>
          <w:rFonts w:ascii="Times New Roman" w:hAnsi="Times New Roman"/>
          <w:sz w:val="24"/>
          <w:szCs w:val="24"/>
          <w:lang w:val="sr-Cyrl-BA"/>
        </w:rPr>
        <w:t>Prilikom definisanja strukture troškova usluga socijalne zaštite uzimaju se u obzir bliži zajednički i posebni funkcionalni i strukturalni standardi propisani podzakonskim aktom kojim se uređuju bliži uslovi i standardi za pružanje usluga socijalne zaštite.</w:t>
      </w:r>
    </w:p>
    <w:p w14:paraId="79318AD9"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Utvrđivanje i obračunavanje cene usluga socijalne zaštite</w:t>
      </w:r>
    </w:p>
    <w:p w14:paraId="7CA88C95"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Član 3.</w:t>
      </w:r>
    </w:p>
    <w:p w14:paraId="692623BE" w14:textId="77777777" w:rsidR="001D41B6" w:rsidRPr="00746EBA" w:rsidRDefault="001D41B6" w:rsidP="001D41B6">
      <w:pPr>
        <w:spacing w:after="0" w:line="240" w:lineRule="auto"/>
        <w:ind w:firstLine="720"/>
        <w:jc w:val="both"/>
        <w:rPr>
          <w:rFonts w:ascii="Times New Roman" w:hAnsi="Times New Roman"/>
          <w:sz w:val="24"/>
          <w:szCs w:val="24"/>
          <w:lang w:val="sr-Cyrl-BA"/>
        </w:rPr>
      </w:pPr>
      <w:r w:rsidRPr="00746EBA">
        <w:rPr>
          <w:rFonts w:ascii="Times New Roman" w:hAnsi="Times New Roman"/>
          <w:sz w:val="24"/>
          <w:szCs w:val="24"/>
          <w:lang w:val="sr-Cyrl-BA"/>
        </w:rPr>
        <w:t>Ukupni trošak usluge socijalne zaštite u nadležnosti lokalne samouprave utvrđuje se na osnovu strukture troškova usluge i procenjenog kapaciteta usluge za  period pružanja usluge.</w:t>
      </w:r>
    </w:p>
    <w:p w14:paraId="77361459" w14:textId="77777777" w:rsidR="001D41B6" w:rsidRDefault="001D41B6" w:rsidP="001D41B6">
      <w:pPr>
        <w:spacing w:after="0" w:line="240" w:lineRule="auto"/>
        <w:ind w:firstLine="720"/>
        <w:jc w:val="both"/>
        <w:rPr>
          <w:rFonts w:ascii="Times New Roman" w:hAnsi="Times New Roman"/>
          <w:sz w:val="24"/>
          <w:szCs w:val="24"/>
          <w:lang w:val="sr-Latn-RS"/>
        </w:rPr>
      </w:pPr>
      <w:r w:rsidRPr="00746EBA">
        <w:rPr>
          <w:rFonts w:ascii="Times New Roman" w:hAnsi="Times New Roman"/>
          <w:sz w:val="24"/>
          <w:szCs w:val="24"/>
          <w:lang w:val="sr-Cyrl-BA"/>
        </w:rPr>
        <w:t>Cena usluge po korisniku, odnosno kapacitetu usluge utvrđuje se deljenjem ukupnih troškova iz stava 1. ovog člana sa brojem korisnika, odnosno kapacitetima  usluge</w:t>
      </w:r>
    </w:p>
    <w:p w14:paraId="70B7A2D9" w14:textId="77777777" w:rsidR="001D41B6" w:rsidRPr="00746EBA" w:rsidRDefault="001D41B6" w:rsidP="001D41B6">
      <w:pPr>
        <w:spacing w:after="0" w:line="240" w:lineRule="auto"/>
        <w:ind w:firstLine="720"/>
        <w:jc w:val="both"/>
        <w:rPr>
          <w:rFonts w:ascii="Times New Roman" w:hAnsi="Times New Roman"/>
          <w:sz w:val="24"/>
          <w:szCs w:val="24"/>
          <w:lang w:val="sr-Cyrl-BA"/>
        </w:rPr>
      </w:pPr>
      <w:r w:rsidRPr="00746EBA">
        <w:rPr>
          <w:rFonts w:ascii="Times New Roman" w:hAnsi="Times New Roman"/>
          <w:sz w:val="24"/>
          <w:szCs w:val="24"/>
          <w:lang w:val="sr-Cyrl-BA"/>
        </w:rPr>
        <w:t>.</w:t>
      </w:r>
    </w:p>
    <w:p w14:paraId="4FEF5D3C"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Način obračuna cene usluge socijalne z</w:t>
      </w:r>
      <w:commentRangeStart w:id="1"/>
      <w:r w:rsidRPr="00746EBA">
        <w:rPr>
          <w:rFonts w:ascii="Times New Roman" w:hAnsi="Times New Roman"/>
          <w:b/>
          <w:bCs/>
          <w:sz w:val="24"/>
          <w:szCs w:val="24"/>
          <w:lang w:val="sr-Cyrl-BA"/>
        </w:rPr>
        <w:t>aštite</w:t>
      </w:r>
      <w:commentRangeEnd w:id="1"/>
      <w:r w:rsidRPr="00746EBA">
        <w:rPr>
          <w:rStyle w:val="CommentReference"/>
          <w:rFonts w:ascii="Times New Roman" w:hAnsi="Times New Roman"/>
          <w:sz w:val="24"/>
          <w:szCs w:val="24"/>
        </w:rPr>
        <w:commentReference w:id="1"/>
      </w:r>
      <w:r w:rsidRPr="00746EBA">
        <w:rPr>
          <w:rFonts w:ascii="Times New Roman" w:hAnsi="Times New Roman"/>
          <w:b/>
          <w:bCs/>
          <w:sz w:val="24"/>
          <w:szCs w:val="24"/>
          <w:lang w:val="sr-Cyrl-BA"/>
        </w:rPr>
        <w:t xml:space="preserve"> </w:t>
      </w:r>
    </w:p>
    <w:p w14:paraId="2CD8B11F"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Član 4.</w:t>
      </w:r>
    </w:p>
    <w:p w14:paraId="100FC270" w14:textId="77777777" w:rsidR="001D41B6" w:rsidRPr="00746EBA" w:rsidRDefault="001D41B6" w:rsidP="001D41B6">
      <w:pPr>
        <w:spacing w:after="0" w:line="240" w:lineRule="auto"/>
        <w:ind w:firstLine="720"/>
        <w:jc w:val="both"/>
        <w:rPr>
          <w:rFonts w:ascii="Times New Roman" w:hAnsi="Times New Roman"/>
          <w:sz w:val="24"/>
          <w:szCs w:val="24"/>
          <w:lang w:val="sr-Cyrl-BA"/>
        </w:rPr>
      </w:pPr>
      <w:r w:rsidRPr="00746EBA">
        <w:rPr>
          <w:rFonts w:ascii="Times New Roman" w:hAnsi="Times New Roman"/>
          <w:sz w:val="24"/>
          <w:szCs w:val="24"/>
          <w:lang w:val="sr-Cyrl-BA"/>
        </w:rPr>
        <w:t>Cena usluge obračunava se u zavisnosti od vrste usluge i može biti iskazana u mesečnom iznosu, po satu pružene usluge ili po danu pružene usluge.</w:t>
      </w:r>
    </w:p>
    <w:p w14:paraId="47A303CD" w14:textId="77777777" w:rsidR="001D41B6" w:rsidRPr="00746EBA" w:rsidRDefault="001D41B6" w:rsidP="001D41B6">
      <w:pPr>
        <w:spacing w:after="0" w:line="240" w:lineRule="auto"/>
        <w:ind w:firstLine="720"/>
        <w:jc w:val="both"/>
        <w:rPr>
          <w:rFonts w:ascii="Times New Roman" w:hAnsi="Times New Roman"/>
          <w:sz w:val="24"/>
          <w:szCs w:val="24"/>
          <w:lang w:val="sr-Cyrl-BA"/>
        </w:rPr>
      </w:pPr>
      <w:r w:rsidRPr="00746EBA">
        <w:rPr>
          <w:rFonts w:ascii="Times New Roman" w:hAnsi="Times New Roman"/>
          <w:sz w:val="24"/>
          <w:szCs w:val="24"/>
          <w:lang w:val="sr-Cyrl-BA"/>
        </w:rPr>
        <w:t>Cena usluge po korisniku, odnosno kapacitetu usluge može se obračunavati u mesečnom iznosu,</w:t>
      </w:r>
      <w:r w:rsidRPr="00746EBA">
        <w:rPr>
          <w:rFonts w:ascii="Times New Roman" w:hAnsi="Times New Roman"/>
          <w:b/>
          <w:bCs/>
          <w:sz w:val="24"/>
          <w:szCs w:val="24"/>
          <w:lang w:val="sr-Cyrl-BA"/>
        </w:rPr>
        <w:t xml:space="preserve"> </w:t>
      </w:r>
      <w:r w:rsidRPr="00746EBA">
        <w:rPr>
          <w:rFonts w:ascii="Times New Roman" w:hAnsi="Times New Roman"/>
          <w:sz w:val="24"/>
          <w:szCs w:val="24"/>
          <w:lang w:val="sr-Cyrl-BA"/>
        </w:rPr>
        <w:t xml:space="preserve">tako što se cena usluge iz člana 3 stav 2. deli sa brojem meseci pružanja usluge.  </w:t>
      </w:r>
    </w:p>
    <w:p w14:paraId="53D5A364" w14:textId="77777777" w:rsidR="001D41B6" w:rsidRPr="00746EBA" w:rsidRDefault="001D41B6" w:rsidP="001D41B6">
      <w:pPr>
        <w:spacing w:after="0" w:line="240" w:lineRule="auto"/>
        <w:ind w:firstLine="720"/>
        <w:jc w:val="both"/>
        <w:rPr>
          <w:rFonts w:ascii="Times New Roman" w:hAnsi="Times New Roman"/>
          <w:sz w:val="24"/>
          <w:szCs w:val="24"/>
          <w:lang w:val="sr-Cyrl-BA"/>
        </w:rPr>
      </w:pPr>
      <w:r w:rsidRPr="00746EBA">
        <w:rPr>
          <w:rFonts w:ascii="Times New Roman" w:hAnsi="Times New Roman"/>
          <w:sz w:val="24"/>
          <w:szCs w:val="24"/>
          <w:lang w:val="sr-Cyrl-BA"/>
        </w:rPr>
        <w:t xml:space="preserve">Cena usluge po korisniku, odnosno kapacitetu usluge, može se obračunavati po danu tako što se cena usluge iz člana 3.stav 2. deli sa ukupnim brojem dana tokom perioda pružanja usluge. </w:t>
      </w:r>
    </w:p>
    <w:p w14:paraId="45EA1DF3" w14:textId="77777777" w:rsidR="001D41B6" w:rsidRDefault="001D41B6" w:rsidP="001D41B6">
      <w:pPr>
        <w:spacing w:after="0" w:line="240" w:lineRule="auto"/>
        <w:ind w:firstLine="720"/>
        <w:jc w:val="both"/>
        <w:rPr>
          <w:rFonts w:ascii="Times New Roman" w:hAnsi="Times New Roman"/>
          <w:sz w:val="24"/>
          <w:szCs w:val="24"/>
          <w:lang w:val="sr-Latn-RS"/>
        </w:rPr>
      </w:pPr>
      <w:r w:rsidRPr="00746EBA">
        <w:rPr>
          <w:rFonts w:ascii="Times New Roman" w:hAnsi="Times New Roman"/>
          <w:sz w:val="24"/>
          <w:szCs w:val="24"/>
          <w:lang w:val="sr-Cyrl-BA"/>
        </w:rPr>
        <w:t>Cena usluge po korisniku može se obračunavati po satu, tako što se ukupni trošak usluge iz stava 1. deli sa ukupnim brojem sati tokom perioda pružanja usluge.</w:t>
      </w:r>
    </w:p>
    <w:p w14:paraId="418BDF53" w14:textId="77777777" w:rsidR="001D41B6" w:rsidRDefault="001D41B6" w:rsidP="001D41B6">
      <w:pPr>
        <w:spacing w:after="0" w:line="240" w:lineRule="auto"/>
        <w:ind w:firstLine="720"/>
        <w:jc w:val="both"/>
        <w:rPr>
          <w:rFonts w:ascii="Times New Roman" w:hAnsi="Times New Roman"/>
          <w:sz w:val="24"/>
          <w:szCs w:val="24"/>
          <w:lang w:val="sr-Latn-RS"/>
        </w:rPr>
      </w:pPr>
    </w:p>
    <w:p w14:paraId="2E034A25" w14:textId="77777777" w:rsidR="001D41B6" w:rsidRDefault="001D41B6" w:rsidP="001D41B6">
      <w:pPr>
        <w:spacing w:after="0"/>
        <w:jc w:val="center"/>
        <w:rPr>
          <w:rFonts w:ascii="Times New Roman" w:hAnsi="Times New Roman"/>
          <w:b/>
          <w:bCs/>
          <w:sz w:val="24"/>
          <w:szCs w:val="24"/>
          <w:lang w:val="sr-Latn-RS"/>
        </w:rPr>
      </w:pPr>
    </w:p>
    <w:p w14:paraId="4F4042DC"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lastRenderedPageBreak/>
        <w:t>Cena usluge za nepopunjeni kapacitet usluge</w:t>
      </w:r>
    </w:p>
    <w:p w14:paraId="6F51CE75"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Član 5.</w:t>
      </w:r>
    </w:p>
    <w:p w14:paraId="306A44DB" w14:textId="77777777" w:rsidR="001D41B6" w:rsidRPr="00746EBA" w:rsidRDefault="001D41B6" w:rsidP="001D41B6">
      <w:pPr>
        <w:spacing w:after="0"/>
        <w:ind w:firstLine="720"/>
        <w:jc w:val="both"/>
        <w:rPr>
          <w:rFonts w:ascii="Times New Roman" w:hAnsi="Times New Roman"/>
          <w:sz w:val="24"/>
          <w:szCs w:val="24"/>
          <w:lang w:val="sr-Latn-RS"/>
        </w:rPr>
      </w:pPr>
      <w:r w:rsidRPr="00746EBA">
        <w:rPr>
          <w:rFonts w:ascii="Times New Roman" w:hAnsi="Times New Roman"/>
          <w:sz w:val="24"/>
          <w:szCs w:val="24"/>
          <w:lang w:val="sr-Cyrl-BA"/>
        </w:rPr>
        <w:t xml:space="preserve">Cena usluge za nepopunjeni kapacitet usluge može se utvrditi </w:t>
      </w:r>
      <w:r>
        <w:rPr>
          <w:rFonts w:ascii="Times New Roman" w:hAnsi="Times New Roman"/>
          <w:sz w:val="24"/>
          <w:szCs w:val="24"/>
          <w:lang w:val="sr-Latn-RS"/>
        </w:rPr>
        <w:t>na osnovu Zakona, Odluka i Pravilnika</w:t>
      </w:r>
      <w:r w:rsidRPr="00746EBA">
        <w:rPr>
          <w:rFonts w:ascii="Times New Roman" w:hAnsi="Times New Roman"/>
          <w:sz w:val="24"/>
          <w:szCs w:val="24"/>
          <w:lang w:val="sr-Cyrl-BA"/>
        </w:rPr>
        <w:t>.</w:t>
      </w:r>
    </w:p>
    <w:p w14:paraId="77E06431" w14:textId="77777777" w:rsidR="001D41B6" w:rsidRPr="00746EBA" w:rsidRDefault="001D41B6" w:rsidP="001D41B6">
      <w:pPr>
        <w:spacing w:after="0"/>
        <w:jc w:val="both"/>
        <w:rPr>
          <w:rFonts w:ascii="Times New Roman" w:hAnsi="Times New Roman"/>
          <w:sz w:val="24"/>
          <w:szCs w:val="24"/>
          <w:lang w:val="sr-Cyrl-BA"/>
        </w:rPr>
      </w:pPr>
    </w:p>
    <w:p w14:paraId="76709572"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Troškovi usluge Pomoć u kući</w:t>
      </w:r>
    </w:p>
    <w:p w14:paraId="58223B1C"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Član 6.</w:t>
      </w:r>
    </w:p>
    <w:p w14:paraId="34429563" w14:textId="77777777" w:rsidR="001D41B6" w:rsidRPr="00746EBA" w:rsidRDefault="001D41B6" w:rsidP="001D41B6">
      <w:pPr>
        <w:jc w:val="both"/>
        <w:rPr>
          <w:rFonts w:ascii="Times New Roman" w:hAnsi="Times New Roman"/>
          <w:bCs/>
          <w:sz w:val="24"/>
          <w:szCs w:val="24"/>
          <w:lang w:val="sr-Cyrl-BA"/>
        </w:rPr>
      </w:pPr>
      <w:r w:rsidRPr="00746EBA">
        <w:rPr>
          <w:rFonts w:ascii="Times New Roman" w:hAnsi="Times New Roman"/>
          <w:sz w:val="24"/>
          <w:szCs w:val="24"/>
          <w:lang w:val="sr-Cyrl-BA"/>
        </w:rPr>
        <w:t>Troškovi usluge pomoći u kući za starija lica obuhvataju:</w:t>
      </w:r>
    </w:p>
    <w:p w14:paraId="7969C63C" w14:textId="77777777" w:rsidR="001D41B6" w:rsidRPr="00746EBA" w:rsidRDefault="001D41B6" w:rsidP="001D41B6">
      <w:pPr>
        <w:pStyle w:val="ListParagraph"/>
        <w:numPr>
          <w:ilvl w:val="0"/>
          <w:numId w:val="1"/>
        </w:numPr>
        <w:spacing w:line="256" w:lineRule="auto"/>
        <w:jc w:val="both"/>
        <w:rPr>
          <w:rFonts w:ascii="Times New Roman" w:hAnsi="Times New Roman"/>
          <w:sz w:val="24"/>
          <w:szCs w:val="24"/>
          <w:lang w:val="sr-Cyrl-BA"/>
        </w:rPr>
      </w:pPr>
      <w:r w:rsidRPr="00746EBA">
        <w:rPr>
          <w:rFonts w:ascii="Times New Roman" w:hAnsi="Times New Roman"/>
          <w:sz w:val="24"/>
          <w:szCs w:val="24"/>
          <w:lang w:val="sr-Cyrl-BA"/>
        </w:rPr>
        <w:t>Troškove angažovanja, odnosno bruto zarade stručnog/ih radnika pružaoca usluge i ostalih ličnih primanja;</w:t>
      </w:r>
    </w:p>
    <w:p w14:paraId="69E6F2BE" w14:textId="77777777" w:rsidR="001D41B6" w:rsidRPr="00746EBA" w:rsidRDefault="001D41B6" w:rsidP="001D41B6">
      <w:pPr>
        <w:pStyle w:val="ListParagraph"/>
        <w:numPr>
          <w:ilvl w:val="0"/>
          <w:numId w:val="1"/>
        </w:numPr>
        <w:spacing w:line="256" w:lineRule="auto"/>
        <w:jc w:val="both"/>
        <w:rPr>
          <w:rFonts w:ascii="Times New Roman" w:hAnsi="Times New Roman"/>
          <w:sz w:val="24"/>
          <w:szCs w:val="24"/>
          <w:lang w:val="sr-Cyrl-BA"/>
        </w:rPr>
      </w:pPr>
      <w:r w:rsidRPr="00746EBA">
        <w:rPr>
          <w:rFonts w:ascii="Times New Roman" w:hAnsi="Times New Roman"/>
          <w:sz w:val="24"/>
          <w:szCs w:val="24"/>
          <w:lang w:val="sr-Cyrl-BA"/>
        </w:rPr>
        <w:t>Troškovi angažovanja, odnosno bruto zarade negovateljica – domaćica angažovanih na pružanju usluge po osnovu ugovora o radu (na određeno ili neodređeno vreme) i/ili po drugom osnovu, i ostalih ličnih primanja;</w:t>
      </w:r>
    </w:p>
    <w:p w14:paraId="5BFB421B" w14:textId="77777777" w:rsidR="001D41B6" w:rsidRPr="00746EBA" w:rsidRDefault="001D41B6" w:rsidP="001D41B6">
      <w:pPr>
        <w:pStyle w:val="ListParagraph"/>
        <w:numPr>
          <w:ilvl w:val="0"/>
          <w:numId w:val="1"/>
        </w:numPr>
        <w:spacing w:line="256" w:lineRule="auto"/>
        <w:jc w:val="both"/>
        <w:rPr>
          <w:rFonts w:ascii="Times New Roman" w:hAnsi="Times New Roman"/>
          <w:sz w:val="24"/>
          <w:szCs w:val="24"/>
          <w:lang w:val="sr-Cyrl-BA"/>
        </w:rPr>
      </w:pPr>
      <w:r w:rsidRPr="00746EBA">
        <w:rPr>
          <w:rFonts w:ascii="Times New Roman" w:hAnsi="Times New Roman"/>
          <w:sz w:val="24"/>
          <w:szCs w:val="24"/>
          <w:lang w:val="sr-Cyrl-BA"/>
        </w:rPr>
        <w:t xml:space="preserve">Materijalne troškove usluge koji se utvrđuju prema najpovoljnijim tržišnim cenama po jedinici ovih troškova; </w:t>
      </w:r>
    </w:p>
    <w:p w14:paraId="5123F2E7" w14:textId="77777777" w:rsidR="001D41B6" w:rsidRPr="00746EBA" w:rsidRDefault="001D41B6" w:rsidP="001D41B6">
      <w:pPr>
        <w:pStyle w:val="ListParagraph"/>
        <w:numPr>
          <w:ilvl w:val="0"/>
          <w:numId w:val="1"/>
        </w:numPr>
        <w:spacing w:line="256" w:lineRule="auto"/>
        <w:jc w:val="both"/>
        <w:rPr>
          <w:rFonts w:ascii="Times New Roman" w:hAnsi="Times New Roman"/>
          <w:sz w:val="24"/>
          <w:szCs w:val="24"/>
          <w:lang w:val="sr-Cyrl-BA"/>
        </w:rPr>
      </w:pPr>
      <w:r w:rsidRPr="00746EBA">
        <w:rPr>
          <w:rFonts w:ascii="Times New Roman" w:hAnsi="Times New Roman"/>
          <w:sz w:val="24"/>
          <w:szCs w:val="24"/>
          <w:lang w:val="sr-Cyrl-BA"/>
        </w:rPr>
        <w:t>Ostale materijalne i nematerijalne troškove</w:t>
      </w:r>
      <w:r w:rsidRPr="00746EBA">
        <w:rPr>
          <w:rFonts w:ascii="Times New Roman" w:hAnsi="Times New Roman"/>
          <w:sz w:val="24"/>
          <w:szCs w:val="24"/>
          <w:lang w:val="sr-Latn-RS"/>
        </w:rPr>
        <w:t xml:space="preserve"> </w:t>
      </w:r>
      <w:r w:rsidRPr="00746EBA">
        <w:rPr>
          <w:rFonts w:ascii="Times New Roman" w:hAnsi="Times New Roman"/>
          <w:sz w:val="24"/>
          <w:szCs w:val="24"/>
          <w:lang w:val="sr-Cyrl-BA"/>
        </w:rPr>
        <w:t xml:space="preserve">od značaja za pružanje usluge koji se utvrđuju prema najpovoljnijim tržišnim cenama po jedinici ovih troškova;  </w:t>
      </w:r>
    </w:p>
    <w:p w14:paraId="6B2A73BD" w14:textId="77777777" w:rsidR="001D41B6" w:rsidRPr="00746EBA" w:rsidRDefault="001D41B6" w:rsidP="001D41B6">
      <w:pPr>
        <w:pStyle w:val="ListParagraph"/>
        <w:numPr>
          <w:ilvl w:val="0"/>
          <w:numId w:val="1"/>
        </w:numPr>
        <w:spacing w:line="256" w:lineRule="auto"/>
        <w:jc w:val="both"/>
        <w:rPr>
          <w:rFonts w:ascii="Times New Roman" w:hAnsi="Times New Roman"/>
          <w:sz w:val="24"/>
          <w:szCs w:val="24"/>
          <w:lang w:val="sr-Cyrl-BA"/>
        </w:rPr>
      </w:pPr>
      <w:r w:rsidRPr="00746EBA">
        <w:rPr>
          <w:rFonts w:ascii="Times New Roman" w:hAnsi="Times New Roman"/>
          <w:sz w:val="24"/>
          <w:szCs w:val="24"/>
          <w:lang w:val="sr-Cyrl-BA"/>
        </w:rPr>
        <w:t xml:space="preserve">Troškovi amortizacije koji se utvrđuju u skladu sa zakonskim propisima i obračunavaju se po minimalnim zakonskim stopama. </w:t>
      </w:r>
    </w:p>
    <w:p w14:paraId="56A7021C" w14:textId="77777777" w:rsidR="001D41B6" w:rsidRPr="00746EBA" w:rsidRDefault="001D41B6" w:rsidP="001D41B6">
      <w:pPr>
        <w:pStyle w:val="ListParagraph"/>
        <w:numPr>
          <w:ilvl w:val="0"/>
          <w:numId w:val="1"/>
        </w:numPr>
        <w:jc w:val="both"/>
        <w:rPr>
          <w:rFonts w:ascii="Times New Roman" w:hAnsi="Times New Roman"/>
          <w:sz w:val="24"/>
          <w:szCs w:val="24"/>
          <w:lang w:val="sr-Cyrl-BA"/>
        </w:rPr>
      </w:pPr>
      <w:r w:rsidRPr="00746EBA">
        <w:rPr>
          <w:rFonts w:ascii="Times New Roman" w:hAnsi="Times New Roman"/>
          <w:sz w:val="24"/>
          <w:szCs w:val="24"/>
          <w:lang w:val="sr-Cyrl-BA"/>
        </w:rPr>
        <w:t>Troškovi naknade zakonom utvrđenih obaveza;.</w:t>
      </w:r>
    </w:p>
    <w:p w14:paraId="6008CE1A"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Troškovi usluge Lični pratilac deteta</w:t>
      </w:r>
    </w:p>
    <w:p w14:paraId="4CD7A4CB"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Član 7.</w:t>
      </w:r>
    </w:p>
    <w:p w14:paraId="07D9E86D" w14:textId="77777777" w:rsidR="001D41B6" w:rsidRPr="00746EBA" w:rsidRDefault="001D41B6" w:rsidP="001D41B6">
      <w:pPr>
        <w:spacing w:after="0"/>
        <w:jc w:val="both"/>
        <w:rPr>
          <w:rFonts w:ascii="Times New Roman" w:hAnsi="Times New Roman"/>
          <w:sz w:val="24"/>
          <w:szCs w:val="24"/>
          <w:lang w:val="sr-Cyrl-BA"/>
        </w:rPr>
      </w:pPr>
      <w:r w:rsidRPr="00746EBA">
        <w:rPr>
          <w:rFonts w:ascii="Times New Roman" w:hAnsi="Times New Roman"/>
          <w:sz w:val="24"/>
          <w:szCs w:val="24"/>
          <w:lang w:val="sr-Cyrl-BA"/>
        </w:rPr>
        <w:t xml:space="preserve">Troškovi usluge ličnog pratioca deteta obuhvataju: </w:t>
      </w:r>
    </w:p>
    <w:p w14:paraId="4DB6478F" w14:textId="77777777" w:rsidR="001D41B6" w:rsidRPr="00746EBA" w:rsidRDefault="001D41B6" w:rsidP="001D41B6">
      <w:pPr>
        <w:pStyle w:val="ListParagraph"/>
        <w:numPr>
          <w:ilvl w:val="0"/>
          <w:numId w:val="1"/>
        </w:numPr>
        <w:spacing w:after="0" w:line="256" w:lineRule="auto"/>
        <w:jc w:val="both"/>
        <w:rPr>
          <w:rFonts w:ascii="Times New Roman" w:hAnsi="Times New Roman"/>
          <w:sz w:val="24"/>
          <w:szCs w:val="24"/>
          <w:lang w:val="sr-Cyrl-BA"/>
        </w:rPr>
      </w:pPr>
      <w:r w:rsidRPr="00746EBA">
        <w:rPr>
          <w:rFonts w:ascii="Times New Roman" w:hAnsi="Times New Roman"/>
          <w:sz w:val="24"/>
          <w:szCs w:val="24"/>
          <w:lang w:val="sr-Cyrl-BA"/>
        </w:rPr>
        <w:t>Troškove angažovanja, odnosno bruto zarade stručnog/ih radnika pružaoca usluge i ostalih ličnih primanja;</w:t>
      </w:r>
    </w:p>
    <w:p w14:paraId="64E407FF" w14:textId="77777777" w:rsidR="001D41B6" w:rsidRPr="00746EBA" w:rsidRDefault="001D41B6" w:rsidP="001D41B6">
      <w:pPr>
        <w:pStyle w:val="ListParagraph"/>
        <w:numPr>
          <w:ilvl w:val="0"/>
          <w:numId w:val="1"/>
        </w:numPr>
        <w:spacing w:line="256" w:lineRule="auto"/>
        <w:jc w:val="both"/>
        <w:rPr>
          <w:rFonts w:ascii="Times New Roman" w:hAnsi="Times New Roman"/>
          <w:sz w:val="24"/>
          <w:szCs w:val="24"/>
          <w:lang w:val="sr-Cyrl-BA"/>
        </w:rPr>
      </w:pPr>
      <w:r w:rsidRPr="00746EBA">
        <w:rPr>
          <w:rFonts w:ascii="Times New Roman" w:hAnsi="Times New Roman"/>
          <w:sz w:val="24"/>
          <w:szCs w:val="24"/>
          <w:lang w:val="sr-Cyrl-BA"/>
        </w:rPr>
        <w:t>Troškovi angažovanja, odnosno bruto zarade ličnih pratilaca angažovanih na pružanju usluge po osnovu ugovora o radu (na određeno ili neodređeno vreme) i/ili angažovanih  po drugom osnovu, i ostalih ličnih primanja;</w:t>
      </w:r>
    </w:p>
    <w:p w14:paraId="1B13B3AE" w14:textId="77777777" w:rsidR="001D41B6" w:rsidRPr="00746EBA" w:rsidRDefault="001D41B6" w:rsidP="001D41B6">
      <w:pPr>
        <w:pStyle w:val="ListParagraph"/>
        <w:numPr>
          <w:ilvl w:val="0"/>
          <w:numId w:val="1"/>
        </w:numPr>
        <w:spacing w:line="256" w:lineRule="auto"/>
        <w:jc w:val="both"/>
        <w:rPr>
          <w:rFonts w:ascii="Times New Roman" w:hAnsi="Times New Roman"/>
          <w:sz w:val="24"/>
          <w:szCs w:val="24"/>
          <w:lang w:val="sr-Cyrl-BA"/>
        </w:rPr>
      </w:pPr>
      <w:r w:rsidRPr="00746EBA">
        <w:rPr>
          <w:rFonts w:ascii="Times New Roman" w:hAnsi="Times New Roman"/>
          <w:sz w:val="24"/>
          <w:szCs w:val="24"/>
          <w:lang w:val="sr-Cyrl-BA"/>
        </w:rPr>
        <w:t>Materijalne troškove usluge koji se utvrđuju prema najpovoljnijim tržišnim cenama po jedinici ovih troškova</w:t>
      </w:r>
      <w:r w:rsidRPr="00746EBA">
        <w:rPr>
          <w:rFonts w:ascii="Times New Roman" w:hAnsi="Times New Roman"/>
          <w:sz w:val="24"/>
          <w:szCs w:val="24"/>
          <w:lang w:val="sr-Latn-RS"/>
        </w:rPr>
        <w:t xml:space="preserve">; </w:t>
      </w:r>
      <w:r w:rsidRPr="00746EBA">
        <w:rPr>
          <w:rFonts w:ascii="Times New Roman" w:hAnsi="Times New Roman"/>
          <w:sz w:val="24"/>
          <w:szCs w:val="24"/>
          <w:lang w:val="sr-Cyrl-BA"/>
        </w:rPr>
        <w:t xml:space="preserve"> </w:t>
      </w:r>
    </w:p>
    <w:p w14:paraId="5DE0DF38" w14:textId="77777777" w:rsidR="001D41B6" w:rsidRPr="00746EBA" w:rsidRDefault="001D41B6" w:rsidP="001D41B6">
      <w:pPr>
        <w:pStyle w:val="ListParagraph"/>
        <w:numPr>
          <w:ilvl w:val="0"/>
          <w:numId w:val="1"/>
        </w:numPr>
        <w:spacing w:line="256" w:lineRule="auto"/>
        <w:jc w:val="both"/>
        <w:rPr>
          <w:rFonts w:ascii="Times New Roman" w:hAnsi="Times New Roman"/>
          <w:sz w:val="24"/>
          <w:szCs w:val="24"/>
          <w:lang w:val="sr-Cyrl-BA"/>
        </w:rPr>
      </w:pPr>
      <w:r w:rsidRPr="00746EBA">
        <w:rPr>
          <w:rFonts w:ascii="Times New Roman" w:hAnsi="Times New Roman"/>
          <w:sz w:val="24"/>
          <w:szCs w:val="24"/>
          <w:lang w:val="sr-Cyrl-BA"/>
        </w:rPr>
        <w:t>Ostale materijalne i nematerijalne troškove od značaja za pružanje usluge koji se utvrđuju prema najpovoljnijim tržišnim cenama po jedinici ovih troškova</w:t>
      </w:r>
      <w:r w:rsidRPr="00746EBA">
        <w:rPr>
          <w:rFonts w:ascii="Times New Roman" w:hAnsi="Times New Roman"/>
          <w:sz w:val="24"/>
          <w:szCs w:val="24"/>
          <w:lang w:val="sr-Latn-RS"/>
        </w:rPr>
        <w:t>;</w:t>
      </w:r>
      <w:r w:rsidRPr="00746EBA">
        <w:rPr>
          <w:rFonts w:ascii="Times New Roman" w:hAnsi="Times New Roman"/>
          <w:sz w:val="24"/>
          <w:szCs w:val="24"/>
          <w:lang w:val="sr-Cyrl-BA"/>
        </w:rPr>
        <w:t xml:space="preserve"> </w:t>
      </w:r>
    </w:p>
    <w:p w14:paraId="16E04C5A" w14:textId="77777777" w:rsidR="001D41B6" w:rsidRPr="00746EBA" w:rsidRDefault="001D41B6" w:rsidP="001D41B6">
      <w:pPr>
        <w:pStyle w:val="ListParagraph"/>
        <w:numPr>
          <w:ilvl w:val="0"/>
          <w:numId w:val="1"/>
        </w:numPr>
        <w:spacing w:line="256" w:lineRule="auto"/>
        <w:jc w:val="both"/>
        <w:rPr>
          <w:rFonts w:ascii="Times New Roman" w:hAnsi="Times New Roman"/>
          <w:sz w:val="24"/>
          <w:szCs w:val="24"/>
          <w:lang w:val="sr-Cyrl-BA"/>
        </w:rPr>
      </w:pPr>
      <w:r w:rsidRPr="00746EBA">
        <w:rPr>
          <w:rFonts w:ascii="Times New Roman" w:hAnsi="Times New Roman"/>
          <w:sz w:val="24"/>
          <w:szCs w:val="24"/>
          <w:lang w:val="sr-Cyrl-BA"/>
        </w:rPr>
        <w:t xml:space="preserve">Troškovi amortizacije koji se utvrđuju u skladu sa zakonskim propisima i obračunavaju se po minimalnim zakonskim stopama. </w:t>
      </w:r>
    </w:p>
    <w:p w14:paraId="35DDC67A" w14:textId="77777777" w:rsidR="001D41B6" w:rsidRPr="00B071AF" w:rsidRDefault="001D41B6" w:rsidP="001D41B6">
      <w:pPr>
        <w:pStyle w:val="ListParagraph"/>
        <w:numPr>
          <w:ilvl w:val="0"/>
          <w:numId w:val="1"/>
        </w:numPr>
        <w:jc w:val="both"/>
        <w:rPr>
          <w:rFonts w:ascii="Times New Roman" w:hAnsi="Times New Roman"/>
          <w:sz w:val="24"/>
          <w:szCs w:val="24"/>
          <w:lang w:val="sr-Cyrl-BA"/>
        </w:rPr>
      </w:pPr>
      <w:r w:rsidRPr="00746EBA">
        <w:rPr>
          <w:rFonts w:ascii="Times New Roman" w:hAnsi="Times New Roman"/>
          <w:sz w:val="24"/>
          <w:szCs w:val="24"/>
          <w:lang w:val="sr-Cyrl-BA"/>
        </w:rPr>
        <w:t>Troškovi naknade zakonom utvrđenih obaveza.</w:t>
      </w:r>
    </w:p>
    <w:p w14:paraId="18140F7D" w14:textId="77777777" w:rsidR="001D41B6" w:rsidRDefault="001D41B6" w:rsidP="001D41B6">
      <w:pPr>
        <w:spacing w:after="0"/>
        <w:jc w:val="center"/>
        <w:rPr>
          <w:rFonts w:ascii="Times New Roman" w:hAnsi="Times New Roman"/>
          <w:b/>
          <w:bCs/>
          <w:sz w:val="24"/>
          <w:szCs w:val="24"/>
          <w:lang w:val="sr-Latn-RS"/>
        </w:rPr>
      </w:pPr>
    </w:p>
    <w:p w14:paraId="54A2E7BB" w14:textId="77777777" w:rsidR="001D41B6" w:rsidRDefault="001D41B6" w:rsidP="001D41B6">
      <w:pPr>
        <w:spacing w:after="0"/>
        <w:jc w:val="center"/>
        <w:rPr>
          <w:rFonts w:ascii="Times New Roman" w:hAnsi="Times New Roman"/>
          <w:b/>
          <w:bCs/>
          <w:sz w:val="24"/>
          <w:szCs w:val="24"/>
          <w:lang w:val="sr-Latn-RS"/>
        </w:rPr>
      </w:pPr>
    </w:p>
    <w:p w14:paraId="08A0C90E" w14:textId="77777777" w:rsidR="001D41B6" w:rsidRDefault="001D41B6" w:rsidP="001D41B6">
      <w:pPr>
        <w:spacing w:after="0"/>
        <w:jc w:val="center"/>
        <w:rPr>
          <w:rFonts w:ascii="Times New Roman" w:hAnsi="Times New Roman"/>
          <w:b/>
          <w:bCs/>
          <w:sz w:val="24"/>
          <w:szCs w:val="24"/>
          <w:lang w:val="sr-Latn-RS"/>
        </w:rPr>
      </w:pPr>
    </w:p>
    <w:p w14:paraId="1B4DC294" w14:textId="77777777" w:rsidR="001D41B6" w:rsidRDefault="001D41B6" w:rsidP="001D41B6">
      <w:pPr>
        <w:spacing w:after="0"/>
        <w:jc w:val="center"/>
        <w:rPr>
          <w:rFonts w:ascii="Times New Roman" w:hAnsi="Times New Roman"/>
          <w:b/>
          <w:bCs/>
          <w:sz w:val="24"/>
          <w:szCs w:val="24"/>
          <w:lang w:val="sr-Latn-RS"/>
        </w:rPr>
      </w:pPr>
    </w:p>
    <w:p w14:paraId="112E6CDA"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lastRenderedPageBreak/>
        <w:t>Organ nadležan za utvrđivanje cene</w:t>
      </w:r>
    </w:p>
    <w:p w14:paraId="3D12ACCE"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Č</w:t>
      </w:r>
      <w:r>
        <w:rPr>
          <w:rFonts w:ascii="Times New Roman" w:hAnsi="Times New Roman"/>
          <w:b/>
          <w:bCs/>
          <w:sz w:val="24"/>
          <w:szCs w:val="24"/>
        </w:rPr>
        <w:t xml:space="preserve">   </w:t>
      </w:r>
      <w:r w:rsidRPr="00746EBA">
        <w:rPr>
          <w:rFonts w:ascii="Times New Roman" w:hAnsi="Times New Roman"/>
          <w:b/>
          <w:bCs/>
          <w:sz w:val="24"/>
          <w:szCs w:val="24"/>
          <w:lang w:val="sr-Cyrl-BA"/>
        </w:rPr>
        <w:t xml:space="preserve">lan </w:t>
      </w:r>
      <w:r>
        <w:rPr>
          <w:rFonts w:ascii="Times New Roman" w:hAnsi="Times New Roman"/>
          <w:b/>
          <w:bCs/>
          <w:sz w:val="24"/>
          <w:szCs w:val="24"/>
        </w:rPr>
        <w:t>8</w:t>
      </w:r>
      <w:r w:rsidRPr="00746EBA">
        <w:rPr>
          <w:rFonts w:ascii="Times New Roman" w:hAnsi="Times New Roman"/>
          <w:b/>
          <w:bCs/>
          <w:sz w:val="24"/>
          <w:szCs w:val="24"/>
          <w:lang w:val="sr-Cyrl-BA"/>
        </w:rPr>
        <w:t>.</w:t>
      </w:r>
    </w:p>
    <w:p w14:paraId="107C2ADD" w14:textId="77777777" w:rsidR="001D41B6" w:rsidRPr="00746EBA" w:rsidRDefault="001D41B6" w:rsidP="001D41B6">
      <w:pPr>
        <w:spacing w:after="0"/>
        <w:ind w:firstLine="720"/>
        <w:jc w:val="both"/>
        <w:rPr>
          <w:rFonts w:ascii="Times New Roman" w:hAnsi="Times New Roman"/>
          <w:sz w:val="24"/>
          <w:szCs w:val="24"/>
          <w:lang w:val="sr-Cyrl-BA"/>
        </w:rPr>
      </w:pPr>
      <w:r w:rsidRPr="00746EBA">
        <w:rPr>
          <w:rFonts w:ascii="Times New Roman" w:hAnsi="Times New Roman"/>
          <w:sz w:val="24"/>
          <w:szCs w:val="24"/>
          <w:lang w:val="sr-Cyrl-BA"/>
        </w:rPr>
        <w:t>Cenu usluge iz čl. 3. i 4. ove odluke utvrđuje organizaciona jedinica Opštinske uprave nadležna za poslove socijalne zašite u saradnji sa organizacionom jedinicom nadležnom za poslove finansija</w:t>
      </w:r>
      <w:bookmarkStart w:id="2" w:name="bookmark=id.3znysh7" w:colFirst="0" w:colLast="0"/>
      <w:bookmarkEnd w:id="2"/>
      <w:r w:rsidRPr="00746EBA">
        <w:rPr>
          <w:rFonts w:ascii="Times New Roman" w:hAnsi="Times New Roman"/>
          <w:sz w:val="24"/>
          <w:szCs w:val="24"/>
          <w:lang w:val="sr-Cyrl-BA"/>
        </w:rPr>
        <w:t xml:space="preserve">, najkasnije do 30. novembra tekuće godine za narednu budžetsku godinu. </w:t>
      </w:r>
    </w:p>
    <w:p w14:paraId="06851377" w14:textId="77777777" w:rsidR="001D41B6" w:rsidRPr="00746EBA" w:rsidRDefault="001D41B6" w:rsidP="001D41B6">
      <w:pPr>
        <w:spacing w:after="0"/>
        <w:jc w:val="both"/>
        <w:rPr>
          <w:rFonts w:ascii="Times New Roman" w:hAnsi="Times New Roman"/>
          <w:sz w:val="24"/>
          <w:szCs w:val="24"/>
          <w:lang w:val="sr-Cyrl-BA"/>
        </w:rPr>
      </w:pPr>
      <w:r w:rsidRPr="00746EBA">
        <w:rPr>
          <w:rFonts w:ascii="Times New Roman" w:hAnsi="Times New Roman"/>
          <w:sz w:val="24"/>
          <w:szCs w:val="24"/>
          <w:lang w:val="sr-Cyrl-BA"/>
        </w:rPr>
        <w:t xml:space="preserve">         </w:t>
      </w:r>
      <w:r w:rsidRPr="00746EBA">
        <w:rPr>
          <w:rFonts w:ascii="Times New Roman" w:hAnsi="Times New Roman"/>
          <w:sz w:val="24"/>
          <w:szCs w:val="24"/>
          <w:lang w:val="sr-Cyrl-BA"/>
        </w:rPr>
        <w:tab/>
      </w:r>
      <w:r w:rsidRPr="00746EBA">
        <w:rPr>
          <w:rFonts w:ascii="Times New Roman" w:hAnsi="Times New Roman"/>
          <w:sz w:val="24"/>
          <w:szCs w:val="24"/>
          <w:lang w:val="sr-Cyrl-BA"/>
        </w:rPr>
        <w:tab/>
        <w:t xml:space="preserve">                       </w:t>
      </w:r>
    </w:p>
    <w:p w14:paraId="3A487208" w14:textId="77777777" w:rsidR="001D41B6" w:rsidRPr="00746EBA" w:rsidRDefault="001D41B6" w:rsidP="001D41B6">
      <w:pPr>
        <w:spacing w:after="0"/>
        <w:jc w:val="center"/>
        <w:rPr>
          <w:rFonts w:ascii="Times New Roman" w:hAnsi="Times New Roman"/>
          <w:sz w:val="24"/>
          <w:szCs w:val="24"/>
          <w:lang w:val="sr-Cyrl-BA"/>
        </w:rPr>
      </w:pPr>
      <w:r w:rsidRPr="00746EBA">
        <w:rPr>
          <w:rFonts w:ascii="Times New Roman" w:hAnsi="Times New Roman"/>
          <w:b/>
          <w:bCs/>
          <w:sz w:val="24"/>
          <w:szCs w:val="24"/>
          <w:lang w:val="sr-Cyrl-BA"/>
        </w:rPr>
        <w:t>Osnova za cenu pružaoca usluga</w:t>
      </w:r>
    </w:p>
    <w:p w14:paraId="084B606C" w14:textId="77777777" w:rsidR="001D41B6" w:rsidRPr="00CC2E15" w:rsidRDefault="001D41B6" w:rsidP="001D41B6">
      <w:pPr>
        <w:spacing w:after="0"/>
        <w:jc w:val="center"/>
        <w:rPr>
          <w:rFonts w:ascii="Times New Roman" w:hAnsi="Times New Roman"/>
          <w:sz w:val="24"/>
          <w:szCs w:val="24"/>
        </w:rPr>
      </w:pPr>
      <w:r w:rsidRPr="00746EBA">
        <w:rPr>
          <w:rFonts w:ascii="Times New Roman" w:hAnsi="Times New Roman"/>
          <w:b/>
          <w:bCs/>
          <w:sz w:val="24"/>
          <w:szCs w:val="24"/>
          <w:lang w:val="sr-Cyrl-BA"/>
        </w:rPr>
        <w:t xml:space="preserve">Član </w:t>
      </w:r>
      <w:r>
        <w:rPr>
          <w:rFonts w:ascii="Times New Roman" w:hAnsi="Times New Roman"/>
          <w:b/>
          <w:bCs/>
          <w:sz w:val="24"/>
          <w:szCs w:val="24"/>
        </w:rPr>
        <w:t>9.</w:t>
      </w:r>
    </w:p>
    <w:p w14:paraId="4EBEB599" w14:textId="77777777" w:rsidR="001D41B6" w:rsidRPr="00746EBA" w:rsidRDefault="001D41B6" w:rsidP="001D41B6">
      <w:pPr>
        <w:spacing w:after="0" w:line="240" w:lineRule="auto"/>
        <w:ind w:firstLine="720"/>
        <w:jc w:val="both"/>
        <w:rPr>
          <w:rFonts w:ascii="Times New Roman" w:hAnsi="Times New Roman"/>
          <w:sz w:val="24"/>
          <w:szCs w:val="24"/>
          <w:lang w:val="sr-Cyrl-BA"/>
        </w:rPr>
      </w:pPr>
      <w:r w:rsidRPr="00746EBA">
        <w:rPr>
          <w:rFonts w:ascii="Times New Roman" w:hAnsi="Times New Roman"/>
          <w:sz w:val="24"/>
          <w:szCs w:val="24"/>
          <w:lang w:val="sr-Cyrl-BA"/>
        </w:rPr>
        <w:t>Ukupan trošak usluge iz člana 3. stav 1. ove Odluke je osnov za cenu usluge koju pruža ustanova socijalne zaštite čiji je osnivač opština Tutin.</w:t>
      </w:r>
    </w:p>
    <w:p w14:paraId="0549886D" w14:textId="77777777" w:rsidR="001D41B6" w:rsidRPr="00746EBA" w:rsidRDefault="001D41B6" w:rsidP="001D41B6">
      <w:pPr>
        <w:spacing w:after="0" w:line="240" w:lineRule="auto"/>
        <w:ind w:firstLine="720"/>
        <w:jc w:val="both"/>
        <w:rPr>
          <w:rFonts w:ascii="Times New Roman" w:hAnsi="Times New Roman"/>
          <w:sz w:val="24"/>
          <w:szCs w:val="24"/>
          <w:lang w:val="sr-Cyrl-BA"/>
        </w:rPr>
      </w:pPr>
      <w:r w:rsidRPr="00746EBA">
        <w:rPr>
          <w:rFonts w:ascii="Times New Roman" w:hAnsi="Times New Roman"/>
          <w:sz w:val="24"/>
          <w:szCs w:val="24"/>
          <w:lang w:val="sr-Cyrl-BA"/>
        </w:rPr>
        <w:t>Ukupan trošak usluge iz člana 3. stav 1. ove Odluke je polazni parametar za utvrđivanje procenjene vrednosti javne nabavke, odnosno nabavke na koju se ne primenjuju odredbe zakona kojim se uređuju javne nabavke, koji se dalje utvrđuje proverom kroz istraživanje tržišta predmeta nabavke, u slučaju da se usluga nabavlja od pružaoca koji je za to licenciran u postupku nabavke usluga socijalne zaštite.</w:t>
      </w:r>
    </w:p>
    <w:p w14:paraId="710368E7" w14:textId="77777777" w:rsidR="001D41B6" w:rsidRPr="00746EBA" w:rsidRDefault="001D41B6" w:rsidP="001D41B6">
      <w:pPr>
        <w:spacing w:after="0"/>
        <w:rPr>
          <w:rFonts w:ascii="Times New Roman" w:hAnsi="Times New Roman"/>
          <w:b/>
          <w:bCs/>
          <w:sz w:val="24"/>
          <w:szCs w:val="24"/>
          <w:lang w:val="sr-Cyrl-BA"/>
        </w:rPr>
      </w:pPr>
    </w:p>
    <w:p w14:paraId="2ADC65AC"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Završne odredbe</w:t>
      </w:r>
    </w:p>
    <w:p w14:paraId="643545C8" w14:textId="77777777" w:rsidR="001D41B6" w:rsidRPr="00746EBA" w:rsidRDefault="001D41B6" w:rsidP="001D41B6">
      <w:pPr>
        <w:spacing w:after="0"/>
        <w:jc w:val="center"/>
        <w:rPr>
          <w:rFonts w:ascii="Times New Roman" w:hAnsi="Times New Roman"/>
          <w:b/>
          <w:bCs/>
          <w:sz w:val="24"/>
          <w:szCs w:val="24"/>
          <w:lang w:val="sr-Cyrl-BA"/>
        </w:rPr>
      </w:pPr>
      <w:r w:rsidRPr="00746EBA">
        <w:rPr>
          <w:rFonts w:ascii="Times New Roman" w:hAnsi="Times New Roman"/>
          <w:b/>
          <w:bCs/>
          <w:sz w:val="24"/>
          <w:szCs w:val="24"/>
          <w:lang w:val="sr-Cyrl-BA"/>
        </w:rPr>
        <w:t>Član 1</w:t>
      </w:r>
      <w:r>
        <w:rPr>
          <w:rFonts w:ascii="Times New Roman" w:hAnsi="Times New Roman"/>
          <w:b/>
          <w:bCs/>
          <w:sz w:val="24"/>
          <w:szCs w:val="24"/>
        </w:rPr>
        <w:t>0</w:t>
      </w:r>
      <w:r w:rsidRPr="00746EBA">
        <w:rPr>
          <w:rFonts w:ascii="Times New Roman" w:hAnsi="Times New Roman"/>
          <w:b/>
          <w:bCs/>
          <w:sz w:val="24"/>
          <w:szCs w:val="24"/>
          <w:lang w:val="sr-Cyrl-BA"/>
        </w:rPr>
        <w:t>.</w:t>
      </w:r>
    </w:p>
    <w:p w14:paraId="6AC302BD" w14:textId="77777777" w:rsidR="001D41B6" w:rsidRDefault="001D41B6" w:rsidP="001D41B6">
      <w:pPr>
        <w:spacing w:after="0" w:line="240" w:lineRule="auto"/>
        <w:ind w:firstLine="720"/>
        <w:jc w:val="both"/>
        <w:rPr>
          <w:rFonts w:ascii="Times New Roman" w:hAnsi="Times New Roman"/>
          <w:sz w:val="24"/>
          <w:szCs w:val="24"/>
          <w:lang w:val="sr-Latn-RS"/>
        </w:rPr>
      </w:pPr>
      <w:r w:rsidRPr="00746EBA">
        <w:rPr>
          <w:rFonts w:ascii="Times New Roman" w:hAnsi="Times New Roman"/>
          <w:sz w:val="24"/>
          <w:szCs w:val="24"/>
          <w:lang w:val="sr-Cyrl-BA"/>
        </w:rPr>
        <w:t>Ova Odluka stupa na snagu osmog dana od dana objavljivanja u „Službenom listu opštine Tutin“.</w:t>
      </w:r>
    </w:p>
    <w:p w14:paraId="564CFAE1" w14:textId="77777777" w:rsidR="001D41B6" w:rsidRDefault="001D41B6" w:rsidP="001D41B6">
      <w:pPr>
        <w:spacing w:after="0" w:line="240" w:lineRule="auto"/>
        <w:ind w:firstLine="720"/>
        <w:jc w:val="both"/>
        <w:rPr>
          <w:rFonts w:ascii="Times New Roman" w:hAnsi="Times New Roman"/>
          <w:sz w:val="24"/>
          <w:szCs w:val="24"/>
          <w:lang w:val="sr-Latn-RS"/>
        </w:rPr>
      </w:pPr>
    </w:p>
    <w:p w14:paraId="62416AFE" w14:textId="77777777" w:rsidR="001D41B6" w:rsidRPr="00627708" w:rsidRDefault="001D41B6" w:rsidP="001D41B6">
      <w:pPr>
        <w:spacing w:after="0" w:line="360" w:lineRule="auto"/>
        <w:jc w:val="both"/>
        <w:rPr>
          <w:rFonts w:ascii="Times New Roman" w:eastAsia="DengXian" w:hAnsi="Times New Roman"/>
          <w:b/>
          <w:sz w:val="24"/>
          <w:szCs w:val="24"/>
          <w:lang w:val="sr-Cyrl-RS"/>
        </w:rPr>
      </w:pPr>
    </w:p>
    <w:p w14:paraId="02B289A3" w14:textId="77777777" w:rsidR="001D41B6" w:rsidRPr="00627708" w:rsidRDefault="001D41B6" w:rsidP="001D41B6">
      <w:pPr>
        <w:numPr>
          <w:ilvl w:val="0"/>
          <w:numId w:val="11"/>
        </w:numPr>
        <w:spacing w:after="0" w:line="240" w:lineRule="auto"/>
        <w:contextualSpacing/>
        <w:jc w:val="center"/>
        <w:rPr>
          <w:rFonts w:ascii="Times New Roman" w:hAnsi="Times New Roman"/>
          <w:b/>
          <w:sz w:val="24"/>
          <w:szCs w:val="24"/>
          <w:lang w:val="sr-Latn-CS"/>
        </w:rPr>
      </w:pPr>
      <w:r w:rsidRPr="00627708">
        <w:rPr>
          <w:rFonts w:ascii="Times New Roman" w:eastAsia="DengXian" w:hAnsi="Times New Roman"/>
          <w:b/>
          <w:sz w:val="24"/>
          <w:szCs w:val="24"/>
          <w:lang w:val="sr-Cyrl-RS"/>
        </w:rPr>
        <w:t xml:space="preserve"> </w:t>
      </w:r>
      <w:r w:rsidRPr="00627708">
        <w:rPr>
          <w:rFonts w:ascii="Times New Roman" w:hAnsi="Times New Roman"/>
          <w:b/>
          <w:sz w:val="24"/>
          <w:szCs w:val="24"/>
          <w:lang w:val="sr-Latn-CS"/>
        </w:rPr>
        <w:t xml:space="preserve">SKUPŠTINA OPŠTINE TUTIN  - </w:t>
      </w:r>
    </w:p>
    <w:p w14:paraId="1656F341" w14:textId="77777777" w:rsidR="001D41B6" w:rsidRPr="00627708" w:rsidRDefault="001D41B6" w:rsidP="001D41B6">
      <w:pPr>
        <w:widowControl w:val="0"/>
        <w:autoSpaceDE w:val="0"/>
        <w:autoSpaceDN w:val="0"/>
        <w:adjustRightInd w:val="0"/>
        <w:spacing w:after="0" w:line="240" w:lineRule="auto"/>
        <w:jc w:val="center"/>
        <w:rPr>
          <w:rFonts w:ascii="Times New Roman" w:eastAsia="Calibri" w:hAnsi="Times New Roman"/>
          <w:b/>
          <w:sz w:val="24"/>
          <w:szCs w:val="24"/>
          <w:lang w:val="sr-Latn-CS"/>
        </w:rPr>
      </w:pPr>
    </w:p>
    <w:p w14:paraId="20BED192" w14:textId="77777777" w:rsidR="001D41B6" w:rsidRPr="00627708" w:rsidRDefault="001D41B6" w:rsidP="001D41B6">
      <w:pPr>
        <w:widowControl w:val="0"/>
        <w:autoSpaceDE w:val="0"/>
        <w:autoSpaceDN w:val="0"/>
        <w:adjustRightInd w:val="0"/>
        <w:spacing w:after="0" w:line="240" w:lineRule="auto"/>
        <w:jc w:val="center"/>
        <w:rPr>
          <w:rFonts w:ascii="Times New Roman" w:eastAsia="Calibri" w:hAnsi="Times New Roman"/>
          <w:b/>
          <w:sz w:val="24"/>
          <w:szCs w:val="24"/>
          <w:lang w:val="sr-Latn-CS"/>
        </w:rPr>
      </w:pPr>
    </w:p>
    <w:p w14:paraId="537A870F" w14:textId="77777777" w:rsidR="001D41B6" w:rsidRPr="00627708" w:rsidRDefault="001D41B6" w:rsidP="001D41B6">
      <w:pPr>
        <w:widowControl w:val="0"/>
        <w:tabs>
          <w:tab w:val="left" w:pos="6401"/>
        </w:tabs>
        <w:autoSpaceDE w:val="0"/>
        <w:autoSpaceDN w:val="0"/>
        <w:adjustRightInd w:val="0"/>
        <w:spacing w:after="0" w:line="240" w:lineRule="auto"/>
        <w:jc w:val="both"/>
        <w:rPr>
          <w:rFonts w:ascii="Times New Roman" w:eastAsia="Calibri" w:hAnsi="Times New Roman"/>
          <w:b/>
          <w:sz w:val="24"/>
          <w:szCs w:val="24"/>
        </w:rPr>
      </w:pPr>
      <w:r w:rsidRPr="00627708">
        <w:rPr>
          <w:rFonts w:ascii="Times New Roman" w:eastAsia="Calibri" w:hAnsi="Times New Roman"/>
          <w:b/>
          <w:sz w:val="24"/>
          <w:szCs w:val="24"/>
        </w:rPr>
        <w:t>REPUBLIKA SRBIJA                                                         PREDSJEDNIK</w:t>
      </w:r>
    </w:p>
    <w:p w14:paraId="1E9C2D0F" w14:textId="77777777" w:rsidR="001D41B6" w:rsidRPr="00627708" w:rsidRDefault="001D41B6" w:rsidP="001D41B6">
      <w:pPr>
        <w:widowControl w:val="0"/>
        <w:tabs>
          <w:tab w:val="left" w:pos="5978"/>
        </w:tabs>
        <w:autoSpaceDE w:val="0"/>
        <w:autoSpaceDN w:val="0"/>
        <w:adjustRightInd w:val="0"/>
        <w:spacing w:after="0" w:line="240" w:lineRule="auto"/>
        <w:jc w:val="both"/>
        <w:rPr>
          <w:rFonts w:ascii="Times New Roman" w:eastAsia="Calibri" w:hAnsi="Times New Roman"/>
          <w:b/>
          <w:sz w:val="24"/>
          <w:szCs w:val="24"/>
        </w:rPr>
      </w:pPr>
      <w:r w:rsidRPr="00627708">
        <w:rPr>
          <w:rFonts w:ascii="Times New Roman" w:eastAsia="Calibri" w:hAnsi="Times New Roman"/>
          <w:b/>
          <w:sz w:val="24"/>
          <w:szCs w:val="24"/>
        </w:rPr>
        <w:t xml:space="preserve">OPŠTINA TUTIN                                                                  </w:t>
      </w:r>
      <w:proofErr w:type="spellStart"/>
      <w:r w:rsidRPr="00627708">
        <w:rPr>
          <w:rFonts w:ascii="Times New Roman" w:eastAsia="Calibri" w:hAnsi="Times New Roman"/>
          <w:b/>
          <w:sz w:val="24"/>
          <w:szCs w:val="24"/>
        </w:rPr>
        <w:t>Milhad</w:t>
      </w:r>
      <w:proofErr w:type="spellEnd"/>
      <w:r w:rsidRPr="00627708">
        <w:rPr>
          <w:rFonts w:ascii="Times New Roman" w:eastAsia="Calibri" w:hAnsi="Times New Roman"/>
          <w:b/>
          <w:sz w:val="24"/>
          <w:szCs w:val="24"/>
        </w:rPr>
        <w:t xml:space="preserve"> Hot, </w:t>
      </w:r>
      <w:proofErr w:type="spellStart"/>
      <w:r w:rsidRPr="00627708">
        <w:rPr>
          <w:rFonts w:ascii="Times New Roman" w:eastAsia="Calibri" w:hAnsi="Times New Roman"/>
          <w:b/>
          <w:sz w:val="24"/>
          <w:szCs w:val="24"/>
        </w:rPr>
        <w:t>s.r.</w:t>
      </w:r>
      <w:proofErr w:type="spellEnd"/>
    </w:p>
    <w:p w14:paraId="68794D6C" w14:textId="77777777" w:rsidR="001D41B6" w:rsidRPr="00627708" w:rsidRDefault="001D41B6" w:rsidP="001D41B6">
      <w:pPr>
        <w:widowControl w:val="0"/>
        <w:tabs>
          <w:tab w:val="left" w:pos="3134"/>
        </w:tabs>
        <w:autoSpaceDE w:val="0"/>
        <w:autoSpaceDN w:val="0"/>
        <w:adjustRightInd w:val="0"/>
        <w:spacing w:after="0" w:line="240" w:lineRule="auto"/>
        <w:jc w:val="both"/>
        <w:rPr>
          <w:rFonts w:ascii="Times New Roman" w:eastAsia="Calibri" w:hAnsi="Times New Roman"/>
          <w:b/>
          <w:sz w:val="24"/>
          <w:szCs w:val="24"/>
        </w:rPr>
      </w:pPr>
      <w:r w:rsidRPr="00627708">
        <w:rPr>
          <w:rFonts w:ascii="Times New Roman" w:eastAsia="Calibri" w:hAnsi="Times New Roman"/>
          <w:b/>
          <w:sz w:val="24"/>
          <w:szCs w:val="24"/>
        </w:rPr>
        <w:t>SKUPŠTINA OPŠTINE</w:t>
      </w:r>
    </w:p>
    <w:p w14:paraId="109C1230" w14:textId="77777777" w:rsidR="001D41B6" w:rsidRPr="00627708" w:rsidRDefault="001D41B6" w:rsidP="001D41B6">
      <w:pPr>
        <w:widowControl w:val="0"/>
        <w:tabs>
          <w:tab w:val="left" w:pos="3134"/>
        </w:tabs>
        <w:autoSpaceDE w:val="0"/>
        <w:autoSpaceDN w:val="0"/>
        <w:adjustRightInd w:val="0"/>
        <w:spacing w:after="0" w:line="240" w:lineRule="auto"/>
        <w:jc w:val="both"/>
        <w:rPr>
          <w:rFonts w:ascii="Times New Roman" w:eastAsia="Calibri" w:hAnsi="Times New Roman"/>
          <w:b/>
          <w:sz w:val="24"/>
          <w:szCs w:val="24"/>
        </w:rPr>
      </w:pPr>
      <w:proofErr w:type="spellStart"/>
      <w:r w:rsidRPr="00627708">
        <w:rPr>
          <w:rFonts w:ascii="Times New Roman" w:eastAsia="Calibri" w:hAnsi="Times New Roman"/>
          <w:b/>
          <w:sz w:val="24"/>
          <w:szCs w:val="24"/>
        </w:rPr>
        <w:t>IBroj</w:t>
      </w:r>
      <w:proofErr w:type="spellEnd"/>
      <w:r w:rsidRPr="00627708">
        <w:rPr>
          <w:rFonts w:ascii="Times New Roman" w:eastAsia="Calibri" w:hAnsi="Times New Roman"/>
          <w:b/>
          <w:sz w:val="24"/>
          <w:szCs w:val="24"/>
        </w:rPr>
        <w:t xml:space="preserve">: </w:t>
      </w:r>
      <w:r>
        <w:rPr>
          <w:rFonts w:ascii="Times New Roman" w:eastAsia="Calibri" w:hAnsi="Times New Roman"/>
          <w:b/>
          <w:sz w:val="24"/>
          <w:szCs w:val="24"/>
        </w:rPr>
        <w:t>450-3/2025</w:t>
      </w:r>
    </w:p>
    <w:p w14:paraId="4E7268C5" w14:textId="77777777" w:rsidR="001D41B6" w:rsidRPr="00627708" w:rsidRDefault="001D41B6" w:rsidP="001D41B6">
      <w:pPr>
        <w:widowControl w:val="0"/>
        <w:tabs>
          <w:tab w:val="left" w:pos="3134"/>
        </w:tabs>
        <w:autoSpaceDE w:val="0"/>
        <w:autoSpaceDN w:val="0"/>
        <w:adjustRightInd w:val="0"/>
        <w:spacing w:after="0" w:line="240" w:lineRule="auto"/>
        <w:jc w:val="both"/>
        <w:rPr>
          <w:rFonts w:ascii="Times New Roman" w:eastAsia="Calibri" w:hAnsi="Times New Roman"/>
          <w:b/>
          <w:sz w:val="24"/>
          <w:szCs w:val="24"/>
        </w:rPr>
      </w:pPr>
      <w:r w:rsidRPr="00627708">
        <w:rPr>
          <w:rFonts w:ascii="Times New Roman" w:eastAsia="Calibri" w:hAnsi="Times New Roman"/>
          <w:b/>
          <w:sz w:val="24"/>
          <w:szCs w:val="24"/>
        </w:rPr>
        <w:t xml:space="preserve">Dana: </w:t>
      </w:r>
      <w:r>
        <w:rPr>
          <w:rFonts w:ascii="Times New Roman" w:eastAsia="Calibri" w:hAnsi="Times New Roman"/>
          <w:b/>
          <w:sz w:val="24"/>
          <w:szCs w:val="24"/>
        </w:rPr>
        <w:t>25.</w:t>
      </w:r>
      <w:proofErr w:type="gramStart"/>
      <w:r>
        <w:rPr>
          <w:rFonts w:ascii="Times New Roman" w:eastAsia="Calibri" w:hAnsi="Times New Roman"/>
          <w:b/>
          <w:sz w:val="24"/>
          <w:szCs w:val="24"/>
        </w:rPr>
        <w:t>12.2025</w:t>
      </w:r>
      <w:r w:rsidRPr="00627708">
        <w:rPr>
          <w:rFonts w:ascii="Times New Roman" w:eastAsia="Calibri" w:hAnsi="Times New Roman"/>
          <w:b/>
          <w:sz w:val="24"/>
          <w:szCs w:val="24"/>
        </w:rPr>
        <w:t>.godine</w:t>
      </w:r>
      <w:proofErr w:type="gramEnd"/>
    </w:p>
    <w:p w14:paraId="162A234A" w14:textId="77777777" w:rsidR="001D41B6" w:rsidRPr="00627708" w:rsidRDefault="001D41B6" w:rsidP="001D41B6">
      <w:pPr>
        <w:spacing w:after="0" w:line="240" w:lineRule="auto"/>
        <w:ind w:firstLine="720"/>
        <w:jc w:val="both"/>
        <w:rPr>
          <w:rFonts w:ascii="Times New Roman" w:hAnsi="Times New Roman"/>
          <w:sz w:val="24"/>
          <w:szCs w:val="24"/>
          <w:lang w:val="sr-Latn-RS"/>
        </w:rPr>
      </w:pPr>
    </w:p>
    <w:p w14:paraId="328AFA30" w14:textId="77777777" w:rsidR="006D4B15" w:rsidRDefault="006D4B15"/>
    <w:sectPr w:rsidR="006D4B1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vanka Manic" w:date="2025-06-09T14:47:00Z" w:initials="JM">
    <w:p w14:paraId="69987990" w14:textId="77777777" w:rsidR="001D41B6" w:rsidRPr="001569BE" w:rsidRDefault="001D41B6" w:rsidP="001D41B6">
      <w:pPr>
        <w:pStyle w:val="CommentText"/>
        <w:rPr>
          <w:lang w:val="sr-Cyrl-BA"/>
        </w:rPr>
      </w:pPr>
      <w:r>
        <w:rPr>
          <w:rStyle w:val="CommentReference"/>
        </w:rPr>
        <w:annotationRef/>
      </w:r>
      <w:r>
        <w:rPr>
          <w:lang w:val="sr-Cyrl-BA"/>
        </w:rPr>
        <w:t>Навести уколико постоји још нека услуга.</w:t>
      </w:r>
    </w:p>
  </w:comment>
  <w:comment w:id="1" w:author="Jovanka Manic" w:date="2025-06-09T14:49:00Z" w:initials="JM">
    <w:p w14:paraId="197C858C" w14:textId="77777777" w:rsidR="001D41B6" w:rsidRPr="001569BE" w:rsidRDefault="001D41B6" w:rsidP="001D41B6">
      <w:pPr>
        <w:pStyle w:val="CommentText"/>
        <w:rPr>
          <w:lang w:val="sr-Cyrl-BA"/>
        </w:rPr>
      </w:pPr>
      <w:r>
        <w:rPr>
          <w:rStyle w:val="CommentReference"/>
        </w:rPr>
        <w:annotationRef/>
      </w:r>
      <w:r>
        <w:rPr>
          <w:lang w:val="sr-Cyrl-BA"/>
        </w:rPr>
        <w:t>Na</w:t>
      </w:r>
      <w:r w:rsidRPr="001569BE">
        <w:rPr>
          <w:lang w:val="sr-Cyrl-BA"/>
        </w:rPr>
        <w:t xml:space="preserve"> </w:t>
      </w:r>
      <w:r>
        <w:rPr>
          <w:lang w:val="sr-Cyrl-BA"/>
        </w:rPr>
        <w:t>osnovu</w:t>
      </w:r>
      <w:r w:rsidRPr="001569BE">
        <w:rPr>
          <w:lang w:val="sr-Cyrl-BA"/>
        </w:rPr>
        <w:t xml:space="preserve"> </w:t>
      </w:r>
      <w:r>
        <w:rPr>
          <w:lang w:val="sr-Cyrl-BA"/>
        </w:rPr>
        <w:t>odluke</w:t>
      </w:r>
      <w:r w:rsidRPr="001569BE">
        <w:rPr>
          <w:lang w:val="sr-Cyrl-BA"/>
        </w:rPr>
        <w:t xml:space="preserve"> </w:t>
      </w:r>
      <w:r>
        <w:rPr>
          <w:lang w:val="sr-Cyrl-BA"/>
        </w:rPr>
        <w:t>o</w:t>
      </w:r>
      <w:r w:rsidRPr="001569BE">
        <w:rPr>
          <w:lang w:val="sr-Cyrl-BA"/>
        </w:rPr>
        <w:t xml:space="preserve"> </w:t>
      </w:r>
      <w:r>
        <w:rPr>
          <w:lang w:val="sr-Cyrl-BA"/>
        </w:rPr>
        <w:t>načinu</w:t>
      </w:r>
      <w:r w:rsidRPr="001569BE">
        <w:rPr>
          <w:lang w:val="sr-Cyrl-BA"/>
        </w:rPr>
        <w:t xml:space="preserve"> </w:t>
      </w:r>
      <w:r>
        <w:rPr>
          <w:lang w:val="sr-Cyrl-BA"/>
        </w:rPr>
        <w:t>obračuna</w:t>
      </w:r>
      <w:r w:rsidRPr="001569BE">
        <w:rPr>
          <w:lang w:val="sr-Cyrl-BA"/>
        </w:rPr>
        <w:t xml:space="preserve"> </w:t>
      </w:r>
      <w:r>
        <w:rPr>
          <w:lang w:val="sr-Cyrl-BA"/>
        </w:rPr>
        <w:t>cena</w:t>
      </w:r>
      <w:r w:rsidRPr="001569BE">
        <w:rPr>
          <w:lang w:val="sr-Cyrl-BA"/>
        </w:rPr>
        <w:t xml:space="preserve"> </w:t>
      </w:r>
      <w:r>
        <w:rPr>
          <w:lang w:val="sr-Cyrl-BA"/>
        </w:rPr>
        <w:t>usluge</w:t>
      </w:r>
      <w:r w:rsidRPr="001569BE">
        <w:rPr>
          <w:lang w:val="sr-Cyrl-BA"/>
        </w:rPr>
        <w:t xml:space="preserve">, </w:t>
      </w:r>
      <w:r>
        <w:rPr>
          <w:lang w:val="sr-Cyrl-BA"/>
        </w:rPr>
        <w:t>koju</w:t>
      </w:r>
      <w:r w:rsidRPr="001569BE">
        <w:rPr>
          <w:lang w:val="sr-Cyrl-BA"/>
        </w:rPr>
        <w:t xml:space="preserve"> </w:t>
      </w:r>
      <w:r>
        <w:rPr>
          <w:lang w:val="sr-Cyrl-BA"/>
        </w:rPr>
        <w:t>će</w:t>
      </w:r>
      <w:r w:rsidRPr="001569BE">
        <w:rPr>
          <w:lang w:val="sr-Cyrl-BA"/>
        </w:rPr>
        <w:t xml:space="preserve"> </w:t>
      </w:r>
      <w:r>
        <w:rPr>
          <w:lang w:val="sr-Cyrl-BA"/>
        </w:rPr>
        <w:t>doneti</w:t>
      </w:r>
      <w:r w:rsidRPr="001569BE">
        <w:rPr>
          <w:lang w:val="sr-Cyrl-BA"/>
        </w:rPr>
        <w:t xml:space="preserve"> </w:t>
      </w:r>
      <w:r>
        <w:rPr>
          <w:lang w:val="sr-Cyrl-BA"/>
        </w:rPr>
        <w:t>opština</w:t>
      </w:r>
      <w:r w:rsidRPr="001569BE">
        <w:rPr>
          <w:lang w:val="sr-Cyrl-BA"/>
        </w:rPr>
        <w:t xml:space="preserve"> </w:t>
      </w:r>
      <w:r>
        <w:rPr>
          <w:lang w:val="sr-Cyrl-BA"/>
        </w:rPr>
        <w:t>Tutin</w:t>
      </w:r>
      <w:r w:rsidRPr="001569BE">
        <w:rPr>
          <w:lang w:val="sr-Cyrl-BA"/>
        </w:rPr>
        <w:t xml:space="preserve">, </w:t>
      </w:r>
      <w:r>
        <w:rPr>
          <w:lang w:val="sr-Cyrl-BA"/>
        </w:rPr>
        <w:t>definisaće</w:t>
      </w:r>
      <w:r w:rsidRPr="001569BE">
        <w:rPr>
          <w:lang w:val="sr-Cyrl-BA"/>
        </w:rPr>
        <w:t xml:space="preserve"> </w:t>
      </w:r>
      <w:r>
        <w:rPr>
          <w:lang w:val="sr-Cyrl-BA"/>
        </w:rPr>
        <w:t>se</w:t>
      </w:r>
      <w:r w:rsidRPr="001569BE">
        <w:rPr>
          <w:lang w:val="sr-Cyrl-BA"/>
        </w:rPr>
        <w:t xml:space="preserve"> </w:t>
      </w:r>
      <w:r>
        <w:rPr>
          <w:lang w:val="sr-Cyrl-BA"/>
        </w:rPr>
        <w:t>ovaj</w:t>
      </w:r>
      <w:r w:rsidRPr="001569BE">
        <w:rPr>
          <w:lang w:val="sr-Cyrl-BA"/>
        </w:rPr>
        <w:t xml:space="preserve"> </w:t>
      </w:r>
      <w:r>
        <w:rPr>
          <w:lang w:val="sr-Cyrl-BA"/>
        </w:rPr>
        <w:t>član</w:t>
      </w:r>
      <w:r w:rsidRPr="001569BE">
        <w:rPr>
          <w:lang w:val="sr-Cyrl-BA"/>
        </w:rPr>
        <w:t xml:space="preserve"> </w:t>
      </w:r>
      <w:r>
        <w:rPr>
          <w:lang w:val="sr-Cyrl-BA"/>
        </w:rPr>
        <w:t>i</w:t>
      </w:r>
      <w:r w:rsidRPr="001569BE">
        <w:rPr>
          <w:lang w:val="sr-Cyrl-BA"/>
        </w:rPr>
        <w:t xml:space="preserve"> </w:t>
      </w:r>
      <w:r>
        <w:rPr>
          <w:lang w:val="sr-Cyrl-BA"/>
        </w:rPr>
        <w:t>svi</w:t>
      </w:r>
      <w:r w:rsidRPr="001569BE">
        <w:rPr>
          <w:lang w:val="sr-Cyrl-BA"/>
        </w:rPr>
        <w:t xml:space="preserve"> </w:t>
      </w:r>
      <w:r>
        <w:rPr>
          <w:lang w:val="sr-Cyrl-BA"/>
        </w:rPr>
        <w:t>ostali</w:t>
      </w:r>
      <w:r w:rsidRPr="001569BE">
        <w:rPr>
          <w:lang w:val="sr-Cyrl-BA"/>
        </w:rPr>
        <w:t xml:space="preserve"> </w:t>
      </w:r>
      <w:r>
        <w:rPr>
          <w:lang w:val="sr-Cyrl-BA"/>
        </w:rPr>
        <w:t>u</w:t>
      </w:r>
      <w:r w:rsidRPr="001569BE">
        <w:rPr>
          <w:lang w:val="sr-Cyrl-BA"/>
        </w:rPr>
        <w:t xml:space="preserve"> </w:t>
      </w:r>
      <w:r>
        <w:rPr>
          <w:lang w:val="sr-Cyrl-BA"/>
        </w:rPr>
        <w:t>kojima</w:t>
      </w:r>
      <w:r w:rsidRPr="001569BE">
        <w:rPr>
          <w:lang w:val="sr-Cyrl-BA"/>
        </w:rPr>
        <w:t xml:space="preserve"> </w:t>
      </w:r>
      <w:r>
        <w:rPr>
          <w:lang w:val="sr-Cyrl-BA"/>
        </w:rPr>
        <w:t>se</w:t>
      </w:r>
      <w:r w:rsidRPr="001569BE">
        <w:rPr>
          <w:lang w:val="sr-Cyrl-BA"/>
        </w:rPr>
        <w:t xml:space="preserve"> </w:t>
      </w:r>
      <w:r>
        <w:rPr>
          <w:lang w:val="sr-Cyrl-BA"/>
        </w:rPr>
        <w:t>navodi</w:t>
      </w:r>
      <w:r w:rsidRPr="001569BE">
        <w:rPr>
          <w:lang w:val="sr-Cyrl-BA"/>
        </w:rPr>
        <w:t xml:space="preserve"> </w:t>
      </w:r>
      <w:r>
        <w:rPr>
          <w:lang w:val="sr-Cyrl-BA"/>
        </w:rPr>
        <w:t>način</w:t>
      </w:r>
      <w:r w:rsidRPr="001569BE">
        <w:rPr>
          <w:lang w:val="sr-Cyrl-BA"/>
        </w:rPr>
        <w:t xml:space="preserve"> </w:t>
      </w:r>
      <w:r>
        <w:rPr>
          <w:lang w:val="sr-Cyrl-BA"/>
        </w:rPr>
        <w:t>obračuna</w:t>
      </w:r>
      <w:r w:rsidRPr="001569BE">
        <w:rPr>
          <w:lang w:val="sr-Cyrl-BA"/>
        </w:rPr>
        <w:t xml:space="preserve"> </w:t>
      </w:r>
      <w:r>
        <w:rPr>
          <w:lang w:val="sr-Cyrl-BA"/>
        </w:rPr>
        <w:t>cene</w:t>
      </w:r>
      <w:r w:rsidRPr="001569BE">
        <w:rPr>
          <w:lang w:val="sr-Cyrl-B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987990" w15:done="0"/>
  <w15:commentEx w15:paraId="197C85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987990" w16cid:durableId="3259634C"/>
  <w16cid:commentId w16cid:paraId="197C858C" w16cid:durableId="1A5EEE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9A67" w14:textId="77777777" w:rsidR="00F27059" w:rsidRDefault="00F27059">
      <w:pPr>
        <w:spacing w:after="0" w:line="240" w:lineRule="auto"/>
      </w:pPr>
      <w:r>
        <w:separator/>
      </w:r>
    </w:p>
  </w:endnote>
  <w:endnote w:type="continuationSeparator" w:id="0">
    <w:p w14:paraId="6C42C537" w14:textId="77777777" w:rsidR="00F27059" w:rsidRDefault="00F2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17F7" w14:textId="77777777" w:rsidR="00C90A32" w:rsidRDefault="00C9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439E" w14:textId="77777777" w:rsidR="00C90A32" w:rsidRDefault="00C90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8D56" w14:textId="77777777" w:rsidR="00C90A32" w:rsidRDefault="00C90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FB3D" w14:textId="77777777" w:rsidR="00F27059" w:rsidRDefault="00F27059">
      <w:pPr>
        <w:spacing w:after="0" w:line="240" w:lineRule="auto"/>
      </w:pPr>
      <w:r>
        <w:separator/>
      </w:r>
    </w:p>
  </w:footnote>
  <w:footnote w:type="continuationSeparator" w:id="0">
    <w:p w14:paraId="0022C71D" w14:textId="77777777" w:rsidR="00F27059" w:rsidRDefault="00F27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706E" w14:textId="4FAB6DB1" w:rsidR="00C90A32" w:rsidRDefault="001D41B6">
    <w:pPr>
      <w:pStyle w:val="Header"/>
    </w:pPr>
    <w:r>
      <w:rPr>
        <w:noProof/>
      </w:rPr>
      <mc:AlternateContent>
        <mc:Choice Requires="wps">
          <w:drawing>
            <wp:anchor distT="0" distB="0" distL="114300" distR="114300" simplePos="0" relativeHeight="251659264" behindDoc="1" locked="0" layoutInCell="0" allowOverlap="1" wp14:anchorId="591C057A" wp14:editId="2825DD67">
              <wp:simplePos x="0" y="0"/>
              <wp:positionH relativeFrom="margin">
                <wp:align>center</wp:align>
              </wp:positionH>
              <wp:positionV relativeFrom="margin">
                <wp:align>center</wp:align>
              </wp:positionV>
              <wp:extent cx="5237480" cy="3141980"/>
              <wp:effectExtent l="9525" t="1152525" r="0" b="677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45CDE7" w14:textId="77777777" w:rsidR="001D41B6" w:rsidRDefault="001D41B6" w:rsidP="001D41B6">
                          <w:pPr>
                            <w:jc w:val="center"/>
                            <w:rPr>
                              <w:rFonts w:eastAsia="Calibri" w:cs="Calibri"/>
                              <w:color w:val="C0C0C0"/>
                              <w:sz w:val="2"/>
                              <w:szCs w:val="2"/>
                              <w:lang w:val="sr-Cyrl-RS"/>
                              <w14:textFill>
                                <w14:solidFill>
                                  <w14:srgbClr w14:val="C0C0C0">
                                    <w14:alpha w14:val="50000"/>
                                  </w14:srgbClr>
                                </w14:solidFill>
                              </w14:textFill>
                            </w:rPr>
                          </w:pPr>
                          <w:r>
                            <w:rPr>
                              <w:rFonts w:eastAsia="Calibri" w:cs="Calibri"/>
                              <w:color w:val="C0C0C0"/>
                              <w:sz w:val="2"/>
                              <w:szCs w:val="2"/>
                              <w:lang w:val="sr-Cyrl-RS"/>
                              <w14:textFill>
                                <w14:solidFill>
                                  <w14:srgbClr w14:val="C0C0C0">
                                    <w14:alpha w14:val="50000"/>
                                  </w14:srgbClr>
                                </w14:solidFill>
                              </w14:textFill>
                            </w:rPr>
                            <w:t>НАЦРТ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1C057A" id="_x0000_t202" coordsize="21600,21600" o:spt="202" path="m,l,21600r21600,l21600,xe">
              <v:stroke joinstyle="miter"/>
              <v:path gradientshapeok="t" o:connecttype="rect"/>
            </v:shapetype>
            <v:shape id="Text Box 2" o:spid="_x0000_s1026" type="#_x0000_t202" style="position:absolute;margin-left:0;margin-top:0;width:412.4pt;height:247.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" o:allowincell="f" filled="f" stroked="f">
              <v:stroke joinstyle="round"/>
              <o:lock v:ext="edit" shapetype="t"/>
              <v:textbox style="mso-fit-shape-to-text:t">
                <w:txbxContent>
                  <w:p w14:paraId="4145CDE7" w14:textId="77777777" w:rsidR="001D41B6" w:rsidRDefault="001D41B6" w:rsidP="001D41B6">
                    <w:pPr>
                      <w:jc w:val="center"/>
                      <w:rPr>
                        <w:rFonts w:eastAsia="Calibri" w:cs="Calibri"/>
                        <w:color w:val="C0C0C0"/>
                        <w:sz w:val="2"/>
                        <w:szCs w:val="2"/>
                        <w:lang w:val="sr-Cyrl-RS"/>
                        <w14:textFill>
                          <w14:solidFill>
                            <w14:srgbClr w14:val="C0C0C0">
                              <w14:alpha w14:val="50000"/>
                            </w14:srgbClr>
                          </w14:solidFill>
                        </w14:textFill>
                      </w:rPr>
                    </w:pPr>
                    <w:r>
                      <w:rPr>
                        <w:rFonts w:eastAsia="Calibri" w:cs="Calibri"/>
                        <w:color w:val="C0C0C0"/>
                        <w:sz w:val="2"/>
                        <w:szCs w:val="2"/>
                        <w:lang w:val="sr-Cyrl-RS"/>
                        <w14:textFill>
                          <w14:solidFill>
                            <w14:srgbClr w14:val="C0C0C0">
                              <w14:alpha w14:val="50000"/>
                            </w14:srgbClr>
                          </w14:solidFill>
                        </w14:textFill>
                      </w:rPr>
                      <w:t>НАЦРТ</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5A50" w14:textId="0C3D7543" w:rsidR="00C90A32" w:rsidRDefault="001D41B6">
    <w:pPr>
      <w:pStyle w:val="Header"/>
    </w:pPr>
    <w:r>
      <w:rPr>
        <w:noProof/>
      </w:rPr>
      <mc:AlternateContent>
        <mc:Choice Requires="wps">
          <w:drawing>
            <wp:anchor distT="0" distB="0" distL="114300" distR="114300" simplePos="0" relativeHeight="251660288" behindDoc="1" locked="0" layoutInCell="0" allowOverlap="1" wp14:anchorId="230B0D50" wp14:editId="09B1FCD7">
              <wp:simplePos x="0" y="0"/>
              <wp:positionH relativeFrom="margin">
                <wp:align>center</wp:align>
              </wp:positionH>
              <wp:positionV relativeFrom="margin">
                <wp:align>center</wp:align>
              </wp:positionV>
              <wp:extent cx="5237480" cy="3141980"/>
              <wp:effectExtent l="9525" t="1152525" r="0" b="677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6A8540" w14:textId="77777777" w:rsidR="001D41B6" w:rsidRDefault="001D41B6" w:rsidP="001D41B6">
                          <w:pPr>
                            <w:jc w:val="center"/>
                            <w:rPr>
                              <w:rFonts w:eastAsia="Calibri" w:cs="Calibri"/>
                              <w:color w:val="C0C0C0"/>
                              <w:sz w:val="2"/>
                              <w:szCs w:val="2"/>
                              <w:lang w:val="sr-Cyrl-RS"/>
                              <w14:textFill>
                                <w14:solidFill>
                                  <w14:srgbClr w14:val="C0C0C0">
                                    <w14:alpha w14:val="50000"/>
                                  </w14:srgbClr>
                                </w14:solidFill>
                              </w14:textFill>
                            </w:rPr>
                          </w:pPr>
                          <w:r>
                            <w:rPr>
                              <w:rFonts w:eastAsia="Calibri" w:cs="Calibri"/>
                              <w:color w:val="C0C0C0"/>
                              <w:sz w:val="2"/>
                              <w:szCs w:val="2"/>
                              <w:lang w:val="sr-Cyrl-RS"/>
                              <w14:textFill>
                                <w14:solidFill>
                                  <w14:srgbClr w14:val="C0C0C0">
                                    <w14:alpha w14:val="50000"/>
                                  </w14:srgbClr>
                                </w14:solidFill>
                              </w14:textFill>
                            </w:rPr>
                            <w:t>НАЦРТ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0B0D50" id="_x0000_t202" coordsize="21600,21600" o:spt="202" path="m,l,21600r21600,l21600,xe">
              <v:stroke joinstyle="miter"/>
              <v:path gradientshapeok="t" o:connecttype="rect"/>
            </v:shapetype>
            <v:shape id="Text Box 1" o:spid="_x0000_s1027" type="#_x0000_t202" style="position:absolute;margin-left:0;margin-top:0;width:412.4pt;height:247.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" o:allowincell="f" filled="f" stroked="f">
              <v:stroke joinstyle="round"/>
              <o:lock v:ext="edit" shapetype="t"/>
              <v:textbox style="mso-fit-shape-to-text:t">
                <w:txbxContent>
                  <w:p w14:paraId="7B6A8540" w14:textId="77777777" w:rsidR="001D41B6" w:rsidRDefault="001D41B6" w:rsidP="001D41B6">
                    <w:pPr>
                      <w:jc w:val="center"/>
                      <w:rPr>
                        <w:rFonts w:eastAsia="Calibri" w:cs="Calibri"/>
                        <w:color w:val="C0C0C0"/>
                        <w:sz w:val="2"/>
                        <w:szCs w:val="2"/>
                        <w:lang w:val="sr-Cyrl-RS"/>
                        <w14:textFill>
                          <w14:solidFill>
                            <w14:srgbClr w14:val="C0C0C0">
                              <w14:alpha w14:val="50000"/>
                            </w14:srgbClr>
                          </w14:solidFill>
                        </w14:textFill>
                      </w:rPr>
                    </w:pPr>
                    <w:r>
                      <w:rPr>
                        <w:rFonts w:eastAsia="Calibri" w:cs="Calibri"/>
                        <w:color w:val="C0C0C0"/>
                        <w:sz w:val="2"/>
                        <w:szCs w:val="2"/>
                        <w:lang w:val="sr-Cyrl-RS"/>
                        <w14:textFill>
                          <w14:solidFill>
                            <w14:srgbClr w14:val="C0C0C0">
                              <w14:alpha w14:val="50000"/>
                            </w14:srgbClr>
                          </w14:solidFill>
                        </w14:textFill>
                      </w:rPr>
                      <w:t>НАЦРТ</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8D3C" w14:textId="77777777" w:rsidR="00C90A32" w:rsidRDefault="00C90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503C2"/>
    <w:multiLevelType w:val="hybridMultilevel"/>
    <w:tmpl w:val="14685B12"/>
    <w:lvl w:ilvl="0" w:tplc="B69AC4A2">
      <w:numFmt w:val="bullet"/>
      <w:lvlText w:val="-"/>
      <w:lvlJc w:val="left"/>
      <w:pPr>
        <w:ind w:left="720" w:hanging="360"/>
      </w:pPr>
      <w:rPr>
        <w:rFonts w:ascii="Aptos" w:eastAsia="Calibri"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A068DE"/>
    <w:multiLevelType w:val="hybridMultilevel"/>
    <w:tmpl w:val="AC78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25360"/>
    <w:multiLevelType w:val="hybridMultilevel"/>
    <w:tmpl w:val="9BCC8D2E"/>
    <w:lvl w:ilvl="0" w:tplc="18D0564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033D6"/>
    <w:multiLevelType w:val="hybridMultilevel"/>
    <w:tmpl w:val="898436C8"/>
    <w:lvl w:ilvl="0" w:tplc="5A0E4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15424"/>
    <w:multiLevelType w:val="hybridMultilevel"/>
    <w:tmpl w:val="54C8EEC6"/>
    <w:lvl w:ilvl="0" w:tplc="1650701C">
      <w:start w:val="3"/>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91A96"/>
    <w:multiLevelType w:val="hybridMultilevel"/>
    <w:tmpl w:val="430239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6A047A1C"/>
    <w:multiLevelType w:val="multilevel"/>
    <w:tmpl w:val="C4F0A982"/>
    <w:lvl w:ilvl="0">
      <w:start w:val="1"/>
      <w:numFmt w:val="decimal"/>
      <w:lvlText w:val="%1."/>
      <w:lvlJc w:val="left"/>
      <w:pPr>
        <w:ind w:left="1080" w:hanging="360"/>
      </w:pPr>
      <w:rPr>
        <w:rFonts w:hint="default"/>
      </w:rPr>
    </w:lvl>
    <w:lvl w:ilvl="1">
      <w:start w:val="5"/>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5340B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8603C4"/>
    <w:multiLevelType w:val="hybridMultilevel"/>
    <w:tmpl w:val="2904DC66"/>
    <w:lvl w:ilvl="0" w:tplc="5A0E4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87F45"/>
    <w:multiLevelType w:val="hybridMultilevel"/>
    <w:tmpl w:val="0FD4A01E"/>
    <w:lvl w:ilvl="0" w:tplc="18F4A98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777167">
    <w:abstractNumId w:val="8"/>
  </w:num>
  <w:num w:numId="2" w16cid:durableId="1923951662">
    <w:abstractNumId w:val="3"/>
  </w:num>
  <w:num w:numId="3" w16cid:durableId="245842626">
    <w:abstractNumId w:val="2"/>
  </w:num>
  <w:num w:numId="4" w16cid:durableId="1115441963">
    <w:abstractNumId w:val="6"/>
  </w:num>
  <w:num w:numId="5" w16cid:durableId="2094079833">
    <w:abstractNumId w:val="5"/>
  </w:num>
  <w:num w:numId="6" w16cid:durableId="1612080768">
    <w:abstractNumId w:val="1"/>
  </w:num>
  <w:num w:numId="7" w16cid:durableId="1024163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867498">
    <w:abstractNumId w:val="4"/>
  </w:num>
  <w:num w:numId="9" w16cid:durableId="245843104">
    <w:abstractNumId w:val="7"/>
  </w:num>
  <w:num w:numId="10" w16cid:durableId="1775632386">
    <w:abstractNumId w:val="0"/>
  </w:num>
  <w:num w:numId="11" w16cid:durableId="148208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B6"/>
    <w:rsid w:val="001D41B6"/>
    <w:rsid w:val="006D4B15"/>
    <w:rsid w:val="00806D90"/>
    <w:rsid w:val="00853A8C"/>
    <w:rsid w:val="00BE370B"/>
    <w:rsid w:val="00C3763C"/>
    <w:rsid w:val="00C841E3"/>
    <w:rsid w:val="00C90A32"/>
    <w:rsid w:val="00F270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BA54"/>
  <w15:chartTrackingRefBased/>
  <w15:docId w15:val="{0FBA613C-4ACB-415F-999A-580534FF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1B6"/>
    <w:pPr>
      <w:spacing w:after="200" w:line="288" w:lineRule="auto"/>
    </w:pPr>
    <w:rPr>
      <w:rFonts w:ascii="Calibri" w:eastAsia="Times New Roman" w:hAnsi="Calibri" w:cs="Times New Roman"/>
      <w:kern w:val="0"/>
      <w:sz w:val="21"/>
      <w:szCs w:val="21"/>
      <w:lang w:val="en-US"/>
      <w14:ligatures w14:val="none"/>
    </w:rPr>
  </w:style>
  <w:style w:type="paragraph" w:styleId="Heading1">
    <w:name w:val="heading 1"/>
    <w:basedOn w:val="Normal"/>
    <w:next w:val="Normal"/>
    <w:link w:val="Heading1Char"/>
    <w:uiPriority w:val="9"/>
    <w:qFormat/>
    <w:rsid w:val="001D41B6"/>
    <w:pPr>
      <w:keepNext/>
      <w:keepLines/>
      <w:spacing w:before="360" w:after="40" w:line="240" w:lineRule="auto"/>
      <w:outlineLvl w:val="0"/>
    </w:pPr>
    <w:rPr>
      <w:rFonts w:ascii="Calibri Light" w:hAnsi="Calibri Light"/>
      <w:color w:val="538135"/>
      <w:sz w:val="40"/>
      <w:szCs w:val="40"/>
    </w:rPr>
  </w:style>
  <w:style w:type="paragraph" w:styleId="Heading2">
    <w:name w:val="heading 2"/>
    <w:basedOn w:val="Normal"/>
    <w:next w:val="Normal"/>
    <w:link w:val="Heading2Char"/>
    <w:uiPriority w:val="9"/>
    <w:unhideWhenUsed/>
    <w:qFormat/>
    <w:rsid w:val="001D41B6"/>
    <w:pPr>
      <w:keepNext/>
      <w:keepLines/>
      <w:spacing w:before="80" w:after="0" w:line="240" w:lineRule="auto"/>
      <w:outlineLvl w:val="1"/>
    </w:pPr>
    <w:rPr>
      <w:rFonts w:ascii="Calibri Light" w:hAnsi="Calibri Light"/>
      <w:color w:val="538135"/>
      <w:sz w:val="28"/>
      <w:szCs w:val="28"/>
    </w:rPr>
  </w:style>
  <w:style w:type="paragraph" w:styleId="Heading3">
    <w:name w:val="heading 3"/>
    <w:basedOn w:val="Normal"/>
    <w:next w:val="Normal"/>
    <w:link w:val="Heading3Char"/>
    <w:uiPriority w:val="9"/>
    <w:unhideWhenUsed/>
    <w:qFormat/>
    <w:rsid w:val="001D41B6"/>
    <w:pPr>
      <w:keepNext/>
      <w:keepLines/>
      <w:spacing w:before="80" w:after="0" w:line="240" w:lineRule="auto"/>
      <w:outlineLvl w:val="2"/>
    </w:pPr>
    <w:rPr>
      <w:rFonts w:ascii="Calibri Light" w:hAnsi="Calibri Light"/>
      <w:color w:val="538135"/>
      <w:sz w:val="24"/>
      <w:szCs w:val="24"/>
    </w:rPr>
  </w:style>
  <w:style w:type="paragraph" w:styleId="Heading4">
    <w:name w:val="heading 4"/>
    <w:basedOn w:val="Normal"/>
    <w:next w:val="Normal"/>
    <w:link w:val="Heading4Char"/>
    <w:uiPriority w:val="9"/>
    <w:semiHidden/>
    <w:unhideWhenUsed/>
    <w:qFormat/>
    <w:rsid w:val="001D41B6"/>
    <w:pPr>
      <w:keepNext/>
      <w:keepLines/>
      <w:spacing w:before="80" w:after="0"/>
      <w:outlineLvl w:val="3"/>
    </w:pPr>
    <w:rPr>
      <w:rFonts w:ascii="Calibri Light" w:hAnsi="Calibri Light"/>
      <w:color w:val="70AD47"/>
      <w:sz w:val="22"/>
      <w:szCs w:val="22"/>
    </w:rPr>
  </w:style>
  <w:style w:type="paragraph" w:styleId="Heading5">
    <w:name w:val="heading 5"/>
    <w:basedOn w:val="Normal"/>
    <w:next w:val="Normal"/>
    <w:link w:val="Heading5Char"/>
    <w:uiPriority w:val="9"/>
    <w:semiHidden/>
    <w:unhideWhenUsed/>
    <w:qFormat/>
    <w:rsid w:val="001D41B6"/>
    <w:pPr>
      <w:keepNext/>
      <w:keepLines/>
      <w:spacing w:before="40" w:after="0"/>
      <w:outlineLvl w:val="4"/>
    </w:pPr>
    <w:rPr>
      <w:rFonts w:ascii="Calibri Light" w:hAnsi="Calibri Light"/>
      <w:i/>
      <w:iCs/>
      <w:color w:val="70AD47"/>
      <w:sz w:val="22"/>
      <w:szCs w:val="22"/>
    </w:rPr>
  </w:style>
  <w:style w:type="paragraph" w:styleId="Heading6">
    <w:name w:val="heading 6"/>
    <w:basedOn w:val="Normal"/>
    <w:next w:val="Normal"/>
    <w:link w:val="Heading6Char"/>
    <w:uiPriority w:val="9"/>
    <w:semiHidden/>
    <w:unhideWhenUsed/>
    <w:qFormat/>
    <w:rsid w:val="001D41B6"/>
    <w:pPr>
      <w:keepNext/>
      <w:keepLines/>
      <w:spacing w:before="40" w:after="0"/>
      <w:outlineLvl w:val="5"/>
    </w:pPr>
    <w:rPr>
      <w:rFonts w:ascii="Calibri Light" w:hAnsi="Calibri Light"/>
      <w:color w:val="70AD47"/>
    </w:rPr>
  </w:style>
  <w:style w:type="paragraph" w:styleId="Heading7">
    <w:name w:val="heading 7"/>
    <w:basedOn w:val="Normal"/>
    <w:next w:val="Normal"/>
    <w:link w:val="Heading7Char"/>
    <w:uiPriority w:val="9"/>
    <w:semiHidden/>
    <w:unhideWhenUsed/>
    <w:qFormat/>
    <w:rsid w:val="001D41B6"/>
    <w:pPr>
      <w:keepNext/>
      <w:keepLines/>
      <w:spacing w:before="40" w:after="0"/>
      <w:outlineLvl w:val="6"/>
    </w:pPr>
    <w:rPr>
      <w:rFonts w:ascii="Calibri Light" w:hAnsi="Calibri Light"/>
      <w:b/>
      <w:bCs/>
      <w:color w:val="70AD47"/>
    </w:rPr>
  </w:style>
  <w:style w:type="paragraph" w:styleId="Heading8">
    <w:name w:val="heading 8"/>
    <w:basedOn w:val="Normal"/>
    <w:next w:val="Normal"/>
    <w:link w:val="Heading8Char"/>
    <w:uiPriority w:val="9"/>
    <w:semiHidden/>
    <w:unhideWhenUsed/>
    <w:qFormat/>
    <w:rsid w:val="001D41B6"/>
    <w:pPr>
      <w:keepNext/>
      <w:keepLines/>
      <w:spacing w:before="40" w:after="0"/>
      <w:outlineLvl w:val="7"/>
    </w:pPr>
    <w:rPr>
      <w:rFonts w:ascii="Calibri Light" w:hAnsi="Calibri Light"/>
      <w:b/>
      <w:bCs/>
      <w:i/>
      <w:iCs/>
      <w:color w:val="70AD47"/>
      <w:sz w:val="20"/>
      <w:szCs w:val="20"/>
    </w:rPr>
  </w:style>
  <w:style w:type="paragraph" w:styleId="Heading9">
    <w:name w:val="heading 9"/>
    <w:basedOn w:val="Normal"/>
    <w:next w:val="Normal"/>
    <w:link w:val="Heading9Char"/>
    <w:uiPriority w:val="9"/>
    <w:semiHidden/>
    <w:unhideWhenUsed/>
    <w:qFormat/>
    <w:rsid w:val="001D41B6"/>
    <w:pPr>
      <w:keepNext/>
      <w:keepLines/>
      <w:spacing w:before="40" w:after="0"/>
      <w:outlineLvl w:val="8"/>
    </w:pPr>
    <w:rPr>
      <w:rFonts w:ascii="Calibri Light" w:hAnsi="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B6"/>
    <w:rPr>
      <w:rFonts w:ascii="Calibri Light" w:eastAsia="Times New Roman" w:hAnsi="Calibri Light" w:cs="Times New Roman"/>
      <w:color w:val="538135"/>
      <w:kern w:val="0"/>
      <w:sz w:val="40"/>
      <w:szCs w:val="40"/>
      <w:lang w:val="en-US"/>
      <w14:ligatures w14:val="none"/>
    </w:rPr>
  </w:style>
  <w:style w:type="character" w:customStyle="1" w:styleId="Heading2Char">
    <w:name w:val="Heading 2 Char"/>
    <w:basedOn w:val="DefaultParagraphFont"/>
    <w:link w:val="Heading2"/>
    <w:uiPriority w:val="9"/>
    <w:rsid w:val="001D41B6"/>
    <w:rPr>
      <w:rFonts w:ascii="Calibri Light" w:eastAsia="Times New Roman" w:hAnsi="Calibri Light" w:cs="Times New Roman"/>
      <w:color w:val="538135"/>
      <w:kern w:val="0"/>
      <w:sz w:val="28"/>
      <w:szCs w:val="28"/>
      <w:lang w:val="en-US"/>
      <w14:ligatures w14:val="none"/>
    </w:rPr>
  </w:style>
  <w:style w:type="character" w:customStyle="1" w:styleId="Heading3Char">
    <w:name w:val="Heading 3 Char"/>
    <w:basedOn w:val="DefaultParagraphFont"/>
    <w:link w:val="Heading3"/>
    <w:uiPriority w:val="9"/>
    <w:rsid w:val="001D41B6"/>
    <w:rPr>
      <w:rFonts w:ascii="Calibri Light" w:eastAsia="Times New Roman" w:hAnsi="Calibri Light" w:cs="Times New Roman"/>
      <w:color w:val="538135"/>
      <w:kern w:val="0"/>
      <w:sz w:val="24"/>
      <w:szCs w:val="24"/>
      <w:lang w:val="en-US"/>
      <w14:ligatures w14:val="none"/>
    </w:rPr>
  </w:style>
  <w:style w:type="character" w:customStyle="1" w:styleId="Heading4Char">
    <w:name w:val="Heading 4 Char"/>
    <w:basedOn w:val="DefaultParagraphFont"/>
    <w:link w:val="Heading4"/>
    <w:uiPriority w:val="9"/>
    <w:semiHidden/>
    <w:rsid w:val="001D41B6"/>
    <w:rPr>
      <w:rFonts w:ascii="Calibri Light" w:eastAsia="Times New Roman" w:hAnsi="Calibri Light" w:cs="Times New Roman"/>
      <w:color w:val="70AD47"/>
      <w:kern w:val="0"/>
      <w:lang w:val="en-US"/>
      <w14:ligatures w14:val="none"/>
    </w:rPr>
  </w:style>
  <w:style w:type="character" w:customStyle="1" w:styleId="Heading5Char">
    <w:name w:val="Heading 5 Char"/>
    <w:basedOn w:val="DefaultParagraphFont"/>
    <w:link w:val="Heading5"/>
    <w:uiPriority w:val="9"/>
    <w:semiHidden/>
    <w:rsid w:val="001D41B6"/>
    <w:rPr>
      <w:rFonts w:ascii="Calibri Light" w:eastAsia="Times New Roman" w:hAnsi="Calibri Light" w:cs="Times New Roman"/>
      <w:i/>
      <w:iCs/>
      <w:color w:val="70AD47"/>
      <w:kern w:val="0"/>
      <w:lang w:val="en-US"/>
      <w14:ligatures w14:val="none"/>
    </w:rPr>
  </w:style>
  <w:style w:type="character" w:customStyle="1" w:styleId="Heading6Char">
    <w:name w:val="Heading 6 Char"/>
    <w:basedOn w:val="DefaultParagraphFont"/>
    <w:link w:val="Heading6"/>
    <w:uiPriority w:val="9"/>
    <w:semiHidden/>
    <w:rsid w:val="001D41B6"/>
    <w:rPr>
      <w:rFonts w:ascii="Calibri Light" w:eastAsia="Times New Roman" w:hAnsi="Calibri Light" w:cs="Times New Roman"/>
      <w:color w:val="70AD47"/>
      <w:kern w:val="0"/>
      <w:sz w:val="21"/>
      <w:szCs w:val="21"/>
      <w:lang w:val="en-US"/>
      <w14:ligatures w14:val="none"/>
    </w:rPr>
  </w:style>
  <w:style w:type="character" w:customStyle="1" w:styleId="Heading7Char">
    <w:name w:val="Heading 7 Char"/>
    <w:basedOn w:val="DefaultParagraphFont"/>
    <w:link w:val="Heading7"/>
    <w:uiPriority w:val="9"/>
    <w:semiHidden/>
    <w:rsid w:val="001D41B6"/>
    <w:rPr>
      <w:rFonts w:ascii="Calibri Light" w:eastAsia="Times New Roman" w:hAnsi="Calibri Light" w:cs="Times New Roman"/>
      <w:b/>
      <w:bCs/>
      <w:color w:val="70AD47"/>
      <w:kern w:val="0"/>
      <w:sz w:val="21"/>
      <w:szCs w:val="21"/>
      <w:lang w:val="en-US"/>
      <w14:ligatures w14:val="none"/>
    </w:rPr>
  </w:style>
  <w:style w:type="character" w:customStyle="1" w:styleId="Heading8Char">
    <w:name w:val="Heading 8 Char"/>
    <w:basedOn w:val="DefaultParagraphFont"/>
    <w:link w:val="Heading8"/>
    <w:uiPriority w:val="9"/>
    <w:semiHidden/>
    <w:rsid w:val="001D41B6"/>
    <w:rPr>
      <w:rFonts w:ascii="Calibri Light" w:eastAsia="Times New Roman" w:hAnsi="Calibri Light" w:cs="Times New Roman"/>
      <w:b/>
      <w:bCs/>
      <w:i/>
      <w:iCs/>
      <w:color w:val="70AD47"/>
      <w:kern w:val="0"/>
      <w:sz w:val="20"/>
      <w:szCs w:val="20"/>
      <w:lang w:val="en-US"/>
      <w14:ligatures w14:val="none"/>
    </w:rPr>
  </w:style>
  <w:style w:type="character" w:customStyle="1" w:styleId="Heading9Char">
    <w:name w:val="Heading 9 Char"/>
    <w:basedOn w:val="DefaultParagraphFont"/>
    <w:link w:val="Heading9"/>
    <w:uiPriority w:val="9"/>
    <w:semiHidden/>
    <w:rsid w:val="001D41B6"/>
    <w:rPr>
      <w:rFonts w:ascii="Calibri Light" w:eastAsia="Times New Roman" w:hAnsi="Calibri Light" w:cs="Times New Roman"/>
      <w:i/>
      <w:iCs/>
      <w:color w:val="70AD47"/>
      <w:kern w:val="0"/>
      <w:sz w:val="20"/>
      <w:szCs w:val="20"/>
      <w:lang w:val="en-US"/>
      <w14:ligatures w14:val="none"/>
    </w:rPr>
  </w:style>
  <w:style w:type="paragraph" w:styleId="ListParagraph">
    <w:name w:val="List Paragraph"/>
    <w:basedOn w:val="Normal"/>
    <w:uiPriority w:val="34"/>
    <w:qFormat/>
    <w:rsid w:val="001D41B6"/>
    <w:pPr>
      <w:ind w:left="720"/>
      <w:contextualSpacing/>
    </w:pPr>
  </w:style>
  <w:style w:type="character" w:styleId="CommentReference">
    <w:name w:val="annotation reference"/>
    <w:uiPriority w:val="99"/>
    <w:semiHidden/>
    <w:unhideWhenUsed/>
    <w:rsid w:val="001D41B6"/>
    <w:rPr>
      <w:sz w:val="16"/>
      <w:szCs w:val="16"/>
    </w:rPr>
  </w:style>
  <w:style w:type="paragraph" w:styleId="CommentText">
    <w:name w:val="annotation text"/>
    <w:basedOn w:val="Normal"/>
    <w:link w:val="CommentTextChar"/>
    <w:uiPriority w:val="99"/>
    <w:unhideWhenUsed/>
    <w:rsid w:val="001D41B6"/>
    <w:pPr>
      <w:spacing w:line="240" w:lineRule="auto"/>
    </w:pPr>
    <w:rPr>
      <w:sz w:val="20"/>
      <w:szCs w:val="20"/>
    </w:rPr>
  </w:style>
  <w:style w:type="character" w:customStyle="1" w:styleId="CommentTextChar">
    <w:name w:val="Comment Text Char"/>
    <w:basedOn w:val="DefaultParagraphFont"/>
    <w:link w:val="CommentText"/>
    <w:uiPriority w:val="99"/>
    <w:rsid w:val="001D41B6"/>
    <w:rPr>
      <w:rFonts w:ascii="Calibri" w:eastAsia="Times New Roman" w:hAnsi="Calibri"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1D41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41B6"/>
    <w:rPr>
      <w:rFonts w:ascii="Calibri" w:eastAsia="Times New Roman" w:hAnsi="Calibri" w:cs="Times New Roman"/>
      <w:kern w:val="0"/>
      <w:sz w:val="20"/>
      <w:szCs w:val="20"/>
      <w:lang w:val="en-US"/>
      <w14:ligatures w14:val="none"/>
    </w:rPr>
  </w:style>
  <w:style w:type="character" w:styleId="FootnoteReference">
    <w:name w:val="footnote reference"/>
    <w:uiPriority w:val="99"/>
    <w:semiHidden/>
    <w:unhideWhenUsed/>
    <w:rsid w:val="001D41B6"/>
    <w:rPr>
      <w:vertAlign w:val="superscript"/>
    </w:rPr>
  </w:style>
  <w:style w:type="paragraph" w:customStyle="1" w:styleId="Normal1">
    <w:name w:val="Normal1"/>
    <w:basedOn w:val="Normal"/>
    <w:rsid w:val="001D41B6"/>
    <w:pPr>
      <w:spacing w:before="100" w:beforeAutospacing="1" w:after="100" w:afterAutospacing="1" w:line="240" w:lineRule="auto"/>
    </w:pPr>
    <w:rPr>
      <w:rFonts w:ascii="Times New Roman" w:hAnsi="Times New Roman"/>
      <w:sz w:val="24"/>
      <w:szCs w:val="24"/>
    </w:rPr>
  </w:style>
  <w:style w:type="paragraph" w:customStyle="1" w:styleId="wyq060---pododeljak">
    <w:name w:val="wyq060---pododeljak"/>
    <w:basedOn w:val="Normal"/>
    <w:rsid w:val="001D41B6"/>
    <w:pPr>
      <w:spacing w:before="100" w:beforeAutospacing="1" w:after="100" w:afterAutospacing="1" w:line="240" w:lineRule="auto"/>
    </w:pPr>
    <w:rPr>
      <w:rFonts w:ascii="Times New Roman" w:hAnsi="Times New Roman"/>
      <w:sz w:val="24"/>
      <w:szCs w:val="24"/>
    </w:rPr>
  </w:style>
  <w:style w:type="paragraph" w:customStyle="1" w:styleId="clan">
    <w:name w:val="clan"/>
    <w:basedOn w:val="Normal"/>
    <w:rsid w:val="001D41B6"/>
    <w:pPr>
      <w:spacing w:before="100" w:beforeAutospacing="1" w:after="100" w:afterAutospacing="1" w:line="240" w:lineRule="auto"/>
    </w:pPr>
    <w:rPr>
      <w:rFonts w:ascii="Times New Roman" w:hAnsi="Times New Roman"/>
      <w:sz w:val="24"/>
      <w:szCs w:val="24"/>
    </w:rPr>
  </w:style>
  <w:style w:type="paragraph" w:customStyle="1" w:styleId="normalcentar">
    <w:name w:val="normalcentar"/>
    <w:basedOn w:val="Normal"/>
    <w:rsid w:val="001D41B6"/>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D41B6"/>
    <w:pPr>
      <w:spacing w:before="100" w:beforeAutospacing="1" w:after="100" w:afterAutospacing="1" w:line="240" w:lineRule="auto"/>
    </w:pPr>
    <w:rPr>
      <w:rFonts w:ascii="Times New Roman" w:hAnsi="Times New Roman"/>
      <w:sz w:val="24"/>
      <w:szCs w:val="24"/>
    </w:rPr>
  </w:style>
  <w:style w:type="paragraph" w:customStyle="1" w:styleId="v2-clan-left-1">
    <w:name w:val="v2-clan-left-1"/>
    <w:basedOn w:val="Normal"/>
    <w:rsid w:val="001D41B6"/>
    <w:pPr>
      <w:spacing w:before="100" w:beforeAutospacing="1" w:after="100" w:afterAutospacing="1" w:line="240" w:lineRule="auto"/>
    </w:pPr>
    <w:rPr>
      <w:rFonts w:ascii="Times New Roman" w:hAnsi="Times New Roman"/>
      <w:sz w:val="24"/>
      <w:szCs w:val="24"/>
    </w:rPr>
  </w:style>
  <w:style w:type="paragraph" w:styleId="Subtitle">
    <w:name w:val="Subtitle"/>
    <w:basedOn w:val="Normal"/>
    <w:next w:val="Normal"/>
    <w:link w:val="SubtitleChar"/>
    <w:uiPriority w:val="11"/>
    <w:qFormat/>
    <w:rsid w:val="001D41B6"/>
    <w:pPr>
      <w:numPr>
        <w:ilvl w:val="1"/>
      </w:numPr>
      <w:spacing w:line="240" w:lineRule="auto"/>
    </w:pPr>
    <w:rPr>
      <w:rFonts w:ascii="Calibri Light" w:hAnsi="Calibri Light"/>
      <w:sz w:val="30"/>
      <w:szCs w:val="30"/>
    </w:rPr>
  </w:style>
  <w:style w:type="character" w:customStyle="1" w:styleId="SubtitleChar">
    <w:name w:val="Subtitle Char"/>
    <w:basedOn w:val="DefaultParagraphFont"/>
    <w:link w:val="Subtitle"/>
    <w:uiPriority w:val="11"/>
    <w:rsid w:val="001D41B6"/>
    <w:rPr>
      <w:rFonts w:ascii="Calibri Light" w:eastAsia="Times New Roman" w:hAnsi="Calibri Light" w:cs="Times New Roman"/>
      <w:kern w:val="0"/>
      <w:sz w:val="30"/>
      <w:szCs w:val="30"/>
      <w:lang w:val="en-US"/>
      <w14:ligatures w14:val="none"/>
    </w:rPr>
  </w:style>
  <w:style w:type="character" w:styleId="Emphasis">
    <w:name w:val="Emphasis"/>
    <w:uiPriority w:val="20"/>
    <w:qFormat/>
    <w:rsid w:val="001D41B6"/>
    <w:rPr>
      <w:i/>
      <w:iCs/>
      <w:color w:val="70AD47"/>
    </w:rPr>
  </w:style>
  <w:style w:type="character" w:styleId="IntenseEmphasis">
    <w:name w:val="Intense Emphasis"/>
    <w:uiPriority w:val="21"/>
    <w:qFormat/>
    <w:rsid w:val="001D41B6"/>
    <w:rPr>
      <w:b/>
      <w:bCs/>
      <w:i/>
      <w:iCs/>
    </w:rPr>
  </w:style>
  <w:style w:type="character" w:styleId="Strong">
    <w:name w:val="Strong"/>
    <w:uiPriority w:val="22"/>
    <w:qFormat/>
    <w:rsid w:val="001D41B6"/>
    <w:rPr>
      <w:b/>
      <w:bCs/>
    </w:rPr>
  </w:style>
  <w:style w:type="paragraph" w:styleId="CommentSubject">
    <w:name w:val="annotation subject"/>
    <w:basedOn w:val="CommentText"/>
    <w:next w:val="CommentText"/>
    <w:link w:val="CommentSubjectChar"/>
    <w:uiPriority w:val="99"/>
    <w:semiHidden/>
    <w:unhideWhenUsed/>
    <w:rsid w:val="001D41B6"/>
    <w:rPr>
      <w:b/>
      <w:bCs/>
    </w:rPr>
  </w:style>
  <w:style w:type="character" w:customStyle="1" w:styleId="CommentSubjectChar">
    <w:name w:val="Comment Subject Char"/>
    <w:basedOn w:val="CommentTextChar"/>
    <w:link w:val="CommentSubject"/>
    <w:uiPriority w:val="99"/>
    <w:semiHidden/>
    <w:rsid w:val="001D41B6"/>
    <w:rPr>
      <w:rFonts w:ascii="Calibri" w:eastAsia="Times New Roman" w:hAnsi="Calibri" w:cs="Times New Roman"/>
      <w:b/>
      <w:bCs/>
      <w:kern w:val="0"/>
      <w:sz w:val="20"/>
      <w:szCs w:val="20"/>
      <w:lang w:val="en-US"/>
      <w14:ligatures w14:val="none"/>
    </w:rPr>
  </w:style>
  <w:style w:type="paragraph" w:customStyle="1" w:styleId="1">
    <w:name w:val="Стил1"/>
    <w:basedOn w:val="Normal"/>
    <w:link w:val="1Char"/>
    <w:rsid w:val="001D41B6"/>
    <w:pPr>
      <w:jc w:val="both"/>
    </w:pPr>
    <w:rPr>
      <w:rFonts w:ascii="Calibri Light" w:hAnsi="Calibri Light"/>
      <w:color w:val="002060"/>
      <w:sz w:val="24"/>
      <w:szCs w:val="24"/>
    </w:rPr>
  </w:style>
  <w:style w:type="character" w:customStyle="1" w:styleId="1Char">
    <w:name w:val="Стил1 Char"/>
    <w:link w:val="1"/>
    <w:rsid w:val="001D41B6"/>
    <w:rPr>
      <w:rFonts w:ascii="Calibri Light" w:eastAsia="Times New Roman" w:hAnsi="Calibri Light" w:cs="Times New Roman"/>
      <w:color w:val="002060"/>
      <w:kern w:val="0"/>
      <w:sz w:val="24"/>
      <w:szCs w:val="24"/>
      <w:lang w:val="en-US"/>
      <w14:ligatures w14:val="none"/>
    </w:rPr>
  </w:style>
  <w:style w:type="paragraph" w:styleId="Caption">
    <w:name w:val="caption"/>
    <w:basedOn w:val="Normal"/>
    <w:next w:val="Normal"/>
    <w:uiPriority w:val="35"/>
    <w:semiHidden/>
    <w:unhideWhenUsed/>
    <w:qFormat/>
    <w:rsid w:val="001D41B6"/>
    <w:pPr>
      <w:spacing w:line="240" w:lineRule="auto"/>
    </w:pPr>
    <w:rPr>
      <w:b/>
      <w:bCs/>
      <w:smallCaps/>
      <w:color w:val="595959"/>
    </w:rPr>
  </w:style>
  <w:style w:type="paragraph" w:styleId="Title">
    <w:name w:val="Title"/>
    <w:basedOn w:val="Normal"/>
    <w:next w:val="Normal"/>
    <w:link w:val="TitleChar"/>
    <w:uiPriority w:val="10"/>
    <w:qFormat/>
    <w:rsid w:val="001D41B6"/>
    <w:pPr>
      <w:spacing w:after="0" w:line="240" w:lineRule="auto"/>
      <w:contextualSpacing/>
    </w:pPr>
    <w:rPr>
      <w:rFonts w:ascii="Calibri Light" w:hAnsi="Calibri Light"/>
      <w:color w:val="262626"/>
      <w:spacing w:val="-15"/>
      <w:sz w:val="96"/>
      <w:szCs w:val="96"/>
    </w:rPr>
  </w:style>
  <w:style w:type="character" w:customStyle="1" w:styleId="TitleChar">
    <w:name w:val="Title Char"/>
    <w:basedOn w:val="DefaultParagraphFont"/>
    <w:link w:val="Title"/>
    <w:uiPriority w:val="10"/>
    <w:rsid w:val="001D41B6"/>
    <w:rPr>
      <w:rFonts w:ascii="Calibri Light" w:eastAsia="Times New Roman" w:hAnsi="Calibri Light" w:cs="Times New Roman"/>
      <w:color w:val="262626"/>
      <w:spacing w:val="-15"/>
      <w:kern w:val="0"/>
      <w:sz w:val="96"/>
      <w:szCs w:val="96"/>
      <w:lang w:val="en-US"/>
      <w14:ligatures w14:val="none"/>
    </w:rPr>
  </w:style>
  <w:style w:type="paragraph" w:styleId="NoSpacing">
    <w:name w:val="No Spacing"/>
    <w:uiPriority w:val="1"/>
    <w:qFormat/>
    <w:rsid w:val="001D41B6"/>
    <w:pPr>
      <w:spacing w:after="0" w:line="240" w:lineRule="auto"/>
    </w:pPr>
    <w:rPr>
      <w:rFonts w:ascii="Calibri" w:eastAsia="Times New Roman" w:hAnsi="Calibri" w:cs="Times New Roman"/>
      <w:kern w:val="0"/>
      <w:sz w:val="21"/>
      <w:szCs w:val="21"/>
      <w:lang w:val="en-US"/>
      <w14:ligatures w14:val="none"/>
    </w:rPr>
  </w:style>
  <w:style w:type="paragraph" w:styleId="Quote">
    <w:name w:val="Quote"/>
    <w:basedOn w:val="Normal"/>
    <w:next w:val="Normal"/>
    <w:link w:val="QuoteChar"/>
    <w:uiPriority w:val="29"/>
    <w:qFormat/>
    <w:rsid w:val="001D41B6"/>
    <w:pPr>
      <w:spacing w:before="160"/>
      <w:ind w:left="720" w:right="720"/>
      <w:jc w:val="center"/>
    </w:pPr>
    <w:rPr>
      <w:i/>
      <w:iCs/>
      <w:color w:val="262626"/>
    </w:rPr>
  </w:style>
  <w:style w:type="character" w:customStyle="1" w:styleId="QuoteChar">
    <w:name w:val="Quote Char"/>
    <w:basedOn w:val="DefaultParagraphFont"/>
    <w:link w:val="Quote"/>
    <w:uiPriority w:val="29"/>
    <w:rsid w:val="001D41B6"/>
    <w:rPr>
      <w:rFonts w:ascii="Calibri" w:eastAsia="Times New Roman" w:hAnsi="Calibri" w:cs="Times New Roman"/>
      <w:i/>
      <w:iCs/>
      <w:color w:val="262626"/>
      <w:kern w:val="0"/>
      <w:sz w:val="21"/>
      <w:szCs w:val="21"/>
      <w:lang w:val="en-US"/>
      <w14:ligatures w14:val="none"/>
    </w:rPr>
  </w:style>
  <w:style w:type="paragraph" w:styleId="IntenseQuote">
    <w:name w:val="Intense Quote"/>
    <w:basedOn w:val="Normal"/>
    <w:next w:val="Normal"/>
    <w:link w:val="IntenseQuoteChar"/>
    <w:uiPriority w:val="30"/>
    <w:qFormat/>
    <w:rsid w:val="001D41B6"/>
    <w:pPr>
      <w:spacing w:before="160" w:after="160" w:line="264" w:lineRule="auto"/>
      <w:ind w:left="720" w:right="720"/>
      <w:jc w:val="center"/>
    </w:pPr>
    <w:rPr>
      <w:rFonts w:ascii="Calibri Light" w:hAnsi="Calibri Light"/>
      <w:i/>
      <w:iCs/>
      <w:color w:val="70AD47"/>
      <w:sz w:val="32"/>
      <w:szCs w:val="32"/>
    </w:rPr>
  </w:style>
  <w:style w:type="character" w:customStyle="1" w:styleId="IntenseQuoteChar">
    <w:name w:val="Intense Quote Char"/>
    <w:basedOn w:val="DefaultParagraphFont"/>
    <w:link w:val="IntenseQuote"/>
    <w:uiPriority w:val="30"/>
    <w:rsid w:val="001D41B6"/>
    <w:rPr>
      <w:rFonts w:ascii="Calibri Light" w:eastAsia="Times New Roman" w:hAnsi="Calibri Light" w:cs="Times New Roman"/>
      <w:i/>
      <w:iCs/>
      <w:color w:val="70AD47"/>
      <w:kern w:val="0"/>
      <w:sz w:val="32"/>
      <w:szCs w:val="32"/>
      <w:lang w:val="en-US"/>
      <w14:ligatures w14:val="none"/>
    </w:rPr>
  </w:style>
  <w:style w:type="character" w:styleId="SubtleEmphasis">
    <w:name w:val="Subtle Emphasis"/>
    <w:uiPriority w:val="19"/>
    <w:qFormat/>
    <w:rsid w:val="001D41B6"/>
    <w:rPr>
      <w:i/>
      <w:iCs/>
    </w:rPr>
  </w:style>
  <w:style w:type="character" w:styleId="SubtleReference">
    <w:name w:val="Subtle Reference"/>
    <w:uiPriority w:val="31"/>
    <w:qFormat/>
    <w:rsid w:val="001D41B6"/>
    <w:rPr>
      <w:smallCaps/>
      <w:color w:val="595959"/>
    </w:rPr>
  </w:style>
  <w:style w:type="character" w:styleId="IntenseReference">
    <w:name w:val="Intense Reference"/>
    <w:uiPriority w:val="32"/>
    <w:qFormat/>
    <w:rsid w:val="001D41B6"/>
    <w:rPr>
      <w:b/>
      <w:bCs/>
      <w:smallCaps/>
      <w:color w:val="70AD47"/>
    </w:rPr>
  </w:style>
  <w:style w:type="character" w:styleId="BookTitle">
    <w:name w:val="Book Title"/>
    <w:uiPriority w:val="33"/>
    <w:qFormat/>
    <w:rsid w:val="001D41B6"/>
    <w:rPr>
      <w:b/>
      <w:bCs/>
      <w:caps w:val="0"/>
      <w:smallCaps/>
      <w:spacing w:val="7"/>
      <w:sz w:val="21"/>
      <w:szCs w:val="21"/>
    </w:rPr>
  </w:style>
  <w:style w:type="paragraph" w:styleId="TOCHeading">
    <w:name w:val="TOC Heading"/>
    <w:basedOn w:val="Heading1"/>
    <w:next w:val="Normal"/>
    <w:uiPriority w:val="39"/>
    <w:semiHidden/>
    <w:unhideWhenUsed/>
    <w:qFormat/>
    <w:rsid w:val="001D41B6"/>
    <w:pPr>
      <w:outlineLvl w:val="9"/>
    </w:pPr>
  </w:style>
  <w:style w:type="paragraph" w:customStyle="1" w:styleId="Normal2">
    <w:name w:val="Normal2"/>
    <w:basedOn w:val="Normal"/>
    <w:rsid w:val="001D41B6"/>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1D41B6"/>
    <w:rPr>
      <w:color w:val="0563C1"/>
      <w:u w:val="single"/>
    </w:rPr>
  </w:style>
  <w:style w:type="character" w:customStyle="1" w:styleId="Nerazreenopominjanje1">
    <w:name w:val="Nerazrešeno pominjanje1"/>
    <w:uiPriority w:val="99"/>
    <w:semiHidden/>
    <w:unhideWhenUsed/>
    <w:rsid w:val="001D41B6"/>
    <w:rPr>
      <w:color w:val="605E5C"/>
      <w:shd w:val="clear" w:color="auto" w:fill="E1DFDD"/>
    </w:rPr>
  </w:style>
  <w:style w:type="paragraph" w:styleId="Header">
    <w:name w:val="header"/>
    <w:basedOn w:val="Normal"/>
    <w:link w:val="HeaderChar"/>
    <w:uiPriority w:val="99"/>
    <w:unhideWhenUsed/>
    <w:rsid w:val="001D4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1B6"/>
    <w:rPr>
      <w:rFonts w:ascii="Calibri" w:eastAsia="Times New Roman" w:hAnsi="Calibri" w:cs="Times New Roman"/>
      <w:kern w:val="0"/>
      <w:sz w:val="21"/>
      <w:szCs w:val="21"/>
      <w:lang w:val="en-US"/>
      <w14:ligatures w14:val="none"/>
    </w:rPr>
  </w:style>
  <w:style w:type="paragraph" w:styleId="Footer">
    <w:name w:val="footer"/>
    <w:basedOn w:val="Normal"/>
    <w:link w:val="FooterChar"/>
    <w:uiPriority w:val="99"/>
    <w:unhideWhenUsed/>
    <w:rsid w:val="001D4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1B6"/>
    <w:rPr>
      <w:rFonts w:ascii="Calibri" w:eastAsia="Times New Roman" w:hAnsi="Calibri" w:cs="Times New Roman"/>
      <w:kern w:val="0"/>
      <w:sz w:val="21"/>
      <w:szCs w:val="21"/>
      <w:lang w:val="en-US"/>
      <w14:ligatures w14:val="none"/>
    </w:rPr>
  </w:style>
  <w:style w:type="paragraph" w:styleId="Revision">
    <w:name w:val="Revision"/>
    <w:hidden/>
    <w:uiPriority w:val="99"/>
    <w:semiHidden/>
    <w:rsid w:val="001D41B6"/>
    <w:pPr>
      <w:spacing w:after="0" w:line="240" w:lineRule="auto"/>
    </w:pPr>
    <w:rPr>
      <w:rFonts w:ascii="Calibri" w:eastAsia="Times New Roman" w:hAnsi="Calibri" w:cs="Times New Roman"/>
      <w:kern w:val="0"/>
      <w:sz w:val="21"/>
      <w:szCs w:val="21"/>
      <w:lang w:val="en-US"/>
      <w14:ligatures w14:val="none"/>
    </w:rPr>
  </w:style>
  <w:style w:type="paragraph" w:styleId="BalloonText">
    <w:name w:val="Balloon Text"/>
    <w:basedOn w:val="Normal"/>
    <w:link w:val="BalloonTextChar"/>
    <w:uiPriority w:val="99"/>
    <w:semiHidden/>
    <w:unhideWhenUsed/>
    <w:rsid w:val="001D4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B6"/>
    <w:rPr>
      <w:rFonts w:ascii="Segoe UI" w:eastAsia="Times New Roman" w:hAnsi="Segoe UI" w:cs="Segoe UI"/>
      <w:kern w:val="0"/>
      <w:sz w:val="18"/>
      <w:szCs w:val="18"/>
      <w:lang w:val="en-US"/>
      <w14:ligatures w14:val="none"/>
    </w:rPr>
  </w:style>
  <w:style w:type="paragraph" w:customStyle="1" w:styleId="odluka-zakon">
    <w:name w:val="odluka-zakon"/>
    <w:basedOn w:val="Normal"/>
    <w:rsid w:val="001D41B6"/>
    <w:pPr>
      <w:spacing w:before="100" w:beforeAutospacing="1" w:after="100" w:afterAutospacing="1" w:line="240" w:lineRule="auto"/>
    </w:pPr>
    <w:rPr>
      <w:rFonts w:ascii="Times New Roman" w:hAnsi="Times New Roman"/>
      <w:sz w:val="24"/>
      <w:szCs w:val="24"/>
    </w:rPr>
  </w:style>
  <w:style w:type="character" w:customStyle="1" w:styleId="cf01">
    <w:name w:val="cf01"/>
    <w:rsid w:val="001D41B6"/>
    <w:rPr>
      <w:rFonts w:ascii="Segoe UI" w:hAnsi="Segoe UI" w:cs="Segoe UI" w:hint="default"/>
      <w:sz w:val="18"/>
      <w:szCs w:val="18"/>
    </w:rPr>
  </w:style>
  <w:style w:type="character" w:customStyle="1" w:styleId="cf11">
    <w:name w:val="cf11"/>
    <w:rsid w:val="001D41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Nihad Curic</dc:creator>
  <cp:keywords/>
  <dc:description/>
  <cp:lastModifiedBy>mukadesa.tahirovic</cp:lastModifiedBy>
  <cp:revision>2</cp:revision>
  <cp:lastPrinted>2025-12-30T09:30:00Z</cp:lastPrinted>
  <dcterms:created xsi:type="dcterms:W3CDTF">2025-12-30T09:33:00Z</dcterms:created>
  <dcterms:modified xsi:type="dcterms:W3CDTF">2025-12-30T09:33:00Z</dcterms:modified>
</cp:coreProperties>
</file>